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1"/>
        <w:gridCol w:w="7369"/>
      </w:tblGrid>
      <w:tr w:rsidR="008159B2" w:rsidTr="008159B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Name of Rotation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Medical Education</w:t>
            </w:r>
          </w:p>
        </w:tc>
      </w:tr>
      <w:tr w:rsidR="008159B2" w:rsidTr="008159B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Duration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3-4 weeks</w:t>
            </w:r>
          </w:p>
        </w:tc>
      </w:tr>
      <w:tr w:rsidR="008159B2" w:rsidTr="008159B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Location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 w:rsidP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OH PCP, APH and WPH</w:t>
            </w:r>
          </w:p>
        </w:tc>
      </w:tr>
      <w:tr w:rsidR="008159B2" w:rsidTr="008159B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Where to Go on Day 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OH PCP</w:t>
            </w:r>
          </w:p>
        </w:tc>
      </w:tr>
      <w:tr w:rsidR="008159B2" w:rsidTr="008159B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Rotation Director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CA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Amanda </w:t>
            </w:r>
            <w:r w:rsidR="008159B2" w:rsidRPr="005F1745">
              <w:rPr>
                <w:sz w:val="24"/>
                <w:szCs w:val="24"/>
              </w:rPr>
              <w:t>Cooke, MD</w:t>
            </w:r>
          </w:p>
        </w:tc>
      </w:tr>
      <w:tr w:rsidR="008159B2" w:rsidTr="008159B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Other Faculty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Default="00CA1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Ryan Dean</w:t>
            </w:r>
            <w:r w:rsidR="008159B2" w:rsidRPr="005F1745">
              <w:rPr>
                <w:sz w:val="24"/>
                <w:szCs w:val="24"/>
              </w:rPr>
              <w:t>, MD</w:t>
            </w:r>
          </w:p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 xml:space="preserve">Pediatric Chief Residents </w:t>
            </w:r>
          </w:p>
        </w:tc>
      </w:tr>
      <w:tr w:rsidR="008159B2" w:rsidTr="008159B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Other Requirements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tabs>
                <w:tab w:val="left" w:pos="2895"/>
              </w:tabs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See description below</w:t>
            </w:r>
          </w:p>
        </w:tc>
      </w:tr>
      <w:tr w:rsidR="008159B2" w:rsidTr="008159B2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8159B2">
            <w:pPr>
              <w:rPr>
                <w:sz w:val="24"/>
                <w:szCs w:val="24"/>
              </w:rPr>
            </w:pPr>
            <w:r w:rsidRPr="005F1745">
              <w:rPr>
                <w:sz w:val="24"/>
                <w:szCs w:val="24"/>
              </w:rPr>
              <w:t>Last Revision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B2" w:rsidRPr="005F1745" w:rsidRDefault="001F206A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8/14</w:t>
            </w:r>
            <w:r w:rsidR="00CA152D">
              <w:rPr>
                <w:sz w:val="24"/>
                <w:szCs w:val="24"/>
              </w:rPr>
              <w:t>/2020</w:t>
            </w:r>
            <w:r w:rsidR="008159B2" w:rsidRPr="005F1745">
              <w:rPr>
                <w:sz w:val="24"/>
                <w:szCs w:val="24"/>
              </w:rPr>
              <w:tab/>
            </w:r>
          </w:p>
        </w:tc>
      </w:tr>
    </w:tbl>
    <w:p w:rsidR="008159B2" w:rsidRDefault="008159B2" w:rsidP="001104D0">
      <w:pPr>
        <w:rPr>
          <w:rFonts w:ascii="Times New Roman" w:hAnsi="Times New Roman" w:cs="Times New Roman"/>
          <w:b/>
          <w:sz w:val="24"/>
          <w:szCs w:val="24"/>
        </w:rPr>
      </w:pPr>
    </w:p>
    <w:p w:rsidR="005A6881" w:rsidRPr="008753AA" w:rsidRDefault="008159B2" w:rsidP="008159B2">
      <w:pPr>
        <w:jc w:val="center"/>
        <w:rPr>
          <w:rFonts w:ascii="Times New Roman" w:hAnsi="Times New Roman" w:cs="Times New Roman"/>
          <w:b/>
        </w:rPr>
      </w:pPr>
      <w:r w:rsidRPr="008753AA">
        <w:rPr>
          <w:rFonts w:ascii="Times New Roman" w:hAnsi="Times New Roman" w:cs="Times New Roman"/>
          <w:b/>
        </w:rPr>
        <w:t>Introduction and Description</w:t>
      </w:r>
    </w:p>
    <w:p w:rsidR="008159B2" w:rsidRDefault="008159B2" w:rsidP="008159B2">
      <w:pPr>
        <w:rPr>
          <w:rFonts w:ascii="Times New Roman" w:hAnsi="Times New Roman" w:cs="Times New Roman"/>
        </w:rPr>
      </w:pPr>
      <w:r w:rsidRPr="005F1745">
        <w:rPr>
          <w:rFonts w:ascii="Times New Roman" w:hAnsi="Times New Roman" w:cs="Times New Roman"/>
        </w:rPr>
        <w:t xml:space="preserve">During the Medical Education rotation residents will actively teach medical students and other residents while learning and </w:t>
      </w:r>
      <w:r w:rsidR="00DF50F6" w:rsidRPr="005F1745">
        <w:rPr>
          <w:rFonts w:ascii="Times New Roman" w:hAnsi="Times New Roman" w:cs="Times New Roman"/>
        </w:rPr>
        <w:t xml:space="preserve">perfecting skills as a medical educator. The rotation will consist of structured teaching sessions performed by the resident, self-study, didactic sessions, literature review and </w:t>
      </w:r>
      <w:r w:rsidR="00726DDD" w:rsidRPr="005F1745">
        <w:rPr>
          <w:rFonts w:ascii="Times New Roman" w:hAnsi="Times New Roman" w:cs="Times New Roman"/>
        </w:rPr>
        <w:t>oversight of patient management</w:t>
      </w:r>
      <w:r w:rsidR="00DF50F6" w:rsidRPr="005F1745">
        <w:rPr>
          <w:rFonts w:ascii="Times New Roman" w:hAnsi="Times New Roman" w:cs="Times New Roman"/>
        </w:rPr>
        <w:t xml:space="preserve">. </w:t>
      </w:r>
    </w:p>
    <w:p w:rsidR="001104D0" w:rsidRPr="005A6881" w:rsidRDefault="001104D0" w:rsidP="001104D0">
      <w:p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Teaching</w:t>
      </w:r>
      <w:r w:rsidR="00B127E2" w:rsidRPr="005A6881">
        <w:rPr>
          <w:rFonts w:ascii="Times New Roman" w:hAnsi="Times New Roman" w:cs="Times New Roman"/>
        </w:rPr>
        <w:t xml:space="preserve"> and Education</w:t>
      </w:r>
    </w:p>
    <w:p w:rsidR="001104D0" w:rsidRPr="005A6881" w:rsidRDefault="001104D0" w:rsidP="00110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Meet with the medical students from Floor and Nursery for teaching on General Pediatrics topics on Tuesday afternoons</w:t>
      </w:r>
    </w:p>
    <w:p w:rsidR="001104D0" w:rsidRPr="005A6881" w:rsidRDefault="00CA152D" w:rsidP="00110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 with </w:t>
      </w:r>
      <w:r w:rsidR="001104D0" w:rsidRPr="005A6881">
        <w:rPr>
          <w:rFonts w:ascii="Times New Roman" w:hAnsi="Times New Roman" w:cs="Times New Roman"/>
        </w:rPr>
        <w:t xml:space="preserve">Floor team and medical students for teaching on a General Pediatrics topic on </w:t>
      </w:r>
      <w:r>
        <w:rPr>
          <w:rFonts w:ascii="Times New Roman" w:hAnsi="Times New Roman" w:cs="Times New Roman"/>
        </w:rPr>
        <w:t>selected</w:t>
      </w:r>
      <w:r w:rsidR="001104D0" w:rsidRPr="005A6881">
        <w:rPr>
          <w:rFonts w:ascii="Times New Roman" w:hAnsi="Times New Roman" w:cs="Times New Roman"/>
        </w:rPr>
        <w:t xml:space="preserve"> afternoons</w:t>
      </w:r>
    </w:p>
    <w:p w:rsidR="001104D0" w:rsidRDefault="001104D0" w:rsidP="00110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Prepare a formal presentation to be given at the end of the Block during a morning or noon conference focusing on Board Review topic (can be case based, questions, didactic, etc.)</w:t>
      </w:r>
    </w:p>
    <w:p w:rsidR="001F206A" w:rsidRPr="005A6881" w:rsidRDefault="001F206A" w:rsidP="001F20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should include multiple sources</w:t>
      </w:r>
    </w:p>
    <w:p w:rsidR="001104D0" w:rsidRDefault="00177D88" w:rsidP="00110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 with clinic residents from</w:t>
      </w:r>
      <w:r w:rsidR="008938F0">
        <w:rPr>
          <w:rFonts w:ascii="Times New Roman" w:hAnsi="Times New Roman" w:cs="Times New Roman"/>
        </w:rPr>
        <w:t xml:space="preserve"> 1:15-1:30</w:t>
      </w:r>
      <w:proofErr w:type="gramStart"/>
      <w:r w:rsidR="008938F0">
        <w:rPr>
          <w:rFonts w:ascii="Times New Roman" w:hAnsi="Times New Roman" w:cs="Times New Roman"/>
        </w:rPr>
        <w:t xml:space="preserve">PM </w:t>
      </w:r>
      <w:r w:rsidR="001104D0" w:rsidRPr="005A6881">
        <w:rPr>
          <w:rFonts w:ascii="Times New Roman" w:hAnsi="Times New Roman" w:cs="Times New Roman"/>
        </w:rPr>
        <w:t xml:space="preserve"> in</w:t>
      </w:r>
      <w:proofErr w:type="gramEnd"/>
      <w:r w:rsidR="001104D0" w:rsidRPr="005A6881">
        <w:rPr>
          <w:rFonts w:ascii="Times New Roman" w:hAnsi="Times New Roman" w:cs="Times New Roman"/>
        </w:rPr>
        <w:t xml:space="preserve"> clinic for teaching on General Pediatrics outpatient topic</w:t>
      </w:r>
      <w:r w:rsidR="007C0C12" w:rsidRPr="005A6881">
        <w:rPr>
          <w:rFonts w:ascii="Times New Roman" w:hAnsi="Times New Roman" w:cs="Times New Roman"/>
        </w:rPr>
        <w:t xml:space="preserve"> using the Yale Curriculum </w:t>
      </w:r>
    </w:p>
    <w:p w:rsidR="008938F0" w:rsidRPr="005A6881" w:rsidRDefault="008938F0" w:rsidP="00110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one-page quick reference/summary of weekly Yale Curriculum topic to be distributed to the residents </w:t>
      </w:r>
    </w:p>
    <w:p w:rsidR="001104D0" w:rsidRPr="005A6881" w:rsidRDefault="001104D0" w:rsidP="00110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Monday morning is protected time for preparing presentations and/or materials for teaching sessions (8:30-noon)</w:t>
      </w:r>
    </w:p>
    <w:p w:rsidR="007C0C12" w:rsidRPr="005A6881" w:rsidRDefault="007C0C12" w:rsidP="007C0C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Once weekly choose a patient and family to educate on a health topic with the students (</w:t>
      </w:r>
      <w:proofErr w:type="spellStart"/>
      <w:r w:rsidRPr="005A6881">
        <w:rPr>
          <w:rFonts w:ascii="Times New Roman" w:hAnsi="Times New Roman" w:cs="Times New Roman"/>
        </w:rPr>
        <w:t>ie</w:t>
      </w:r>
      <w:proofErr w:type="spellEnd"/>
      <w:r w:rsidRPr="005A6881">
        <w:rPr>
          <w:rFonts w:ascii="Times New Roman" w:hAnsi="Times New Roman" w:cs="Times New Roman"/>
        </w:rPr>
        <w:t xml:space="preserve"> asthma, constipation, age-appropriate anticipatory guidance, “Mommy talk”, etc.)</w:t>
      </w:r>
      <w:r w:rsidR="00F242FD">
        <w:rPr>
          <w:rFonts w:ascii="Times New Roman" w:hAnsi="Times New Roman" w:cs="Times New Roman"/>
        </w:rPr>
        <w:t xml:space="preserve">, communicate this with primary team to avoid redundancy of information </w:t>
      </w:r>
    </w:p>
    <w:p w:rsidR="001F206A" w:rsidRDefault="001104D0" w:rsidP="00110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Opportunities for hands on teaching with medical students should be taken for inte</w:t>
      </w:r>
      <w:r w:rsidR="00F242FD">
        <w:rPr>
          <w:rFonts w:ascii="Times New Roman" w:hAnsi="Times New Roman" w:cs="Times New Roman"/>
        </w:rPr>
        <w:t>resting physical exam findings</w:t>
      </w:r>
      <w:r w:rsidR="003B6D82">
        <w:rPr>
          <w:rFonts w:ascii="Times New Roman" w:hAnsi="Times New Roman" w:cs="Times New Roman"/>
        </w:rPr>
        <w:t xml:space="preserve"> </w:t>
      </w:r>
    </w:p>
    <w:p w:rsidR="001104D0" w:rsidRPr="005A6881" w:rsidRDefault="003B6D82" w:rsidP="001F206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 consider using online resources to supplement this, such as the Stanford Nursery Gallery, American Academy of Dermatology website (</w:t>
      </w:r>
      <w:hyperlink r:id="rId7" w:history="1">
        <w:r w:rsidRPr="00BA1EEE">
          <w:rPr>
            <w:rStyle w:val="Hyperlink"/>
            <w:rFonts w:ascii="Times New Roman" w:hAnsi="Times New Roman" w:cs="Times New Roman"/>
          </w:rPr>
          <w:t>https://www.aad.org/members</w:t>
        </w:r>
      </w:hyperlink>
      <w:r>
        <w:rPr>
          <w:rFonts w:ascii="Times New Roman" w:hAnsi="Times New Roman" w:cs="Times New Roman"/>
        </w:rPr>
        <w:t xml:space="preserve">) </w:t>
      </w:r>
    </w:p>
    <w:p w:rsidR="001104D0" w:rsidRPr="005A6881" w:rsidRDefault="001104D0" w:rsidP="00110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Review of the floor census should be undertaken to provide and discuss</w:t>
      </w:r>
      <w:r w:rsidR="00F242FD">
        <w:rPr>
          <w:rFonts w:ascii="Times New Roman" w:hAnsi="Times New Roman" w:cs="Times New Roman"/>
        </w:rPr>
        <w:t>/summarize</w:t>
      </w:r>
      <w:r w:rsidRPr="005A6881">
        <w:rPr>
          <w:rFonts w:ascii="Times New Roman" w:hAnsi="Times New Roman" w:cs="Times New Roman"/>
        </w:rPr>
        <w:t xml:space="preserve"> with the floor team EBM articles relevant to patient diagnoses, treatments, management, workup, etc. </w:t>
      </w:r>
    </w:p>
    <w:p w:rsidR="00435318" w:rsidRDefault="00B127E2" w:rsidP="004353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lastRenderedPageBreak/>
        <w:t>Attend all resident conferences with a focus on observation of and reflection on teaching and presentation style</w:t>
      </w:r>
    </w:p>
    <w:p w:rsidR="004B3908" w:rsidRDefault="005A5150" w:rsidP="004B39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and review expectations of rotation with Medical Students and other learners and </w:t>
      </w:r>
      <w:r w:rsidRPr="004B3908">
        <w:rPr>
          <w:rFonts w:ascii="Times New Roman" w:hAnsi="Times New Roman" w:cs="Times New Roman"/>
        </w:rPr>
        <w:t xml:space="preserve">assess progress </w:t>
      </w:r>
    </w:p>
    <w:p w:rsidR="004B3908" w:rsidRPr="004B3908" w:rsidRDefault="004B3908" w:rsidP="004B39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3908">
        <w:rPr>
          <w:rFonts w:ascii="Times New Roman" w:eastAsia="Times New Roman" w:hAnsi="Times New Roman" w:cs="Times New Roman"/>
        </w:rPr>
        <w:t>Create questions for different levels of learners (med students, interns, senior residents) for one topic of choice – please send me these in an e-mail to Dr. Cooke</w:t>
      </w:r>
    </w:p>
    <w:p w:rsidR="004B3908" w:rsidRPr="004B3908" w:rsidRDefault="004B3908" w:rsidP="004B390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 at least one teaching script (please e-mail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 Cooke</w:t>
      </w:r>
      <w:r w:rsidRPr="004B39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Here is the website for teaching scripts: </w:t>
      </w:r>
      <w:hyperlink r:id="rId8" w:tgtFrame="_blank" w:history="1">
        <w:r w:rsidRPr="004B39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https://www.sohmlibrary.org/teaching-scripts.html</w:t>
        </w:r>
      </w:hyperlink>
      <w:r w:rsidRPr="004B39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3908" w:rsidRPr="004B3908" w:rsidRDefault="004B3908" w:rsidP="004B39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B3908">
        <w:rPr>
          <w:rFonts w:ascii="Times New Roman" w:eastAsia="Times New Roman" w:hAnsi="Times New Roman" w:cs="Times New Roman"/>
        </w:rPr>
        <w:t>Newborn exam – practice bedside teaching apart from rounds with MS3. Can do this either in nursery or with neonate admitted at APH</w:t>
      </w:r>
    </w:p>
    <w:p w:rsidR="004B3908" w:rsidRPr="007452E2" w:rsidRDefault="004B3908" w:rsidP="005A51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</w:p>
    <w:p w:rsidR="001104D0" w:rsidRPr="005A6881" w:rsidRDefault="001104D0" w:rsidP="001104D0">
      <w:p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Clinical Duties</w:t>
      </w:r>
    </w:p>
    <w:p w:rsidR="00E0103D" w:rsidRPr="005A6881" w:rsidRDefault="00E0103D" w:rsidP="0011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Complete one </w:t>
      </w:r>
      <w:r w:rsidR="0013782B">
        <w:rPr>
          <w:rFonts w:ascii="Times New Roman" w:hAnsi="Times New Roman" w:cs="Times New Roman"/>
        </w:rPr>
        <w:t xml:space="preserve">Gen Peds </w:t>
      </w:r>
      <w:r w:rsidRPr="005A6881">
        <w:rPr>
          <w:rFonts w:ascii="Times New Roman" w:hAnsi="Times New Roman" w:cs="Times New Roman"/>
        </w:rPr>
        <w:t xml:space="preserve">admission and H&amp;P with each medical student present during rotation, observe medical student doing the H&amp;P and assist when necessary  </w:t>
      </w:r>
    </w:p>
    <w:p w:rsidR="001104D0" w:rsidRPr="005A6881" w:rsidRDefault="001104D0" w:rsidP="0011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Floor team is responsible for all </w:t>
      </w:r>
      <w:r w:rsidR="00E0103D" w:rsidRPr="005A6881">
        <w:rPr>
          <w:rFonts w:ascii="Times New Roman" w:hAnsi="Times New Roman" w:cs="Times New Roman"/>
        </w:rPr>
        <w:t xml:space="preserve">additional </w:t>
      </w:r>
      <w:r w:rsidRPr="005A6881">
        <w:rPr>
          <w:rFonts w:ascii="Times New Roman" w:hAnsi="Times New Roman" w:cs="Times New Roman"/>
        </w:rPr>
        <w:t xml:space="preserve">floor admissions, </w:t>
      </w:r>
      <w:r w:rsidR="00250370">
        <w:rPr>
          <w:rFonts w:ascii="Times New Roman" w:hAnsi="Times New Roman" w:cs="Times New Roman"/>
        </w:rPr>
        <w:t>medical edu</w:t>
      </w:r>
      <w:r w:rsidR="00474756">
        <w:rPr>
          <w:rFonts w:ascii="Times New Roman" w:hAnsi="Times New Roman" w:cs="Times New Roman"/>
        </w:rPr>
        <w:t>c</w:t>
      </w:r>
      <w:r w:rsidR="00250370">
        <w:rPr>
          <w:rFonts w:ascii="Times New Roman" w:hAnsi="Times New Roman" w:cs="Times New Roman"/>
        </w:rPr>
        <w:t>ation senior</w:t>
      </w:r>
      <w:r w:rsidRPr="005A6881">
        <w:rPr>
          <w:rFonts w:ascii="Times New Roman" w:hAnsi="Times New Roman" w:cs="Times New Roman"/>
        </w:rPr>
        <w:t xml:space="preserve"> will oversee floor while Floor</w:t>
      </w:r>
      <w:r w:rsidR="00E13474">
        <w:rPr>
          <w:rFonts w:ascii="Times New Roman" w:hAnsi="Times New Roman" w:cs="Times New Roman"/>
        </w:rPr>
        <w:t xml:space="preserve"> senior is at Continuity clinic. </w:t>
      </w:r>
    </w:p>
    <w:p w:rsidR="001104D0" w:rsidRPr="005A6881" w:rsidRDefault="001104D0" w:rsidP="0011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Attend floor rounds </w:t>
      </w:r>
      <w:r w:rsidR="00984AF7">
        <w:rPr>
          <w:rFonts w:ascii="Times New Roman" w:hAnsi="Times New Roman" w:cs="Times New Roman"/>
        </w:rPr>
        <w:t>at least once a week on floor senior resident’s Continuity clinic day</w:t>
      </w:r>
      <w:r w:rsidR="00F242FD">
        <w:rPr>
          <w:rFonts w:ascii="Times New Roman" w:hAnsi="Times New Roman" w:cs="Times New Roman"/>
        </w:rPr>
        <w:t>, focus on observation of teaching style of attending physician</w:t>
      </w:r>
      <w:r w:rsidRPr="005A6881">
        <w:rPr>
          <w:rFonts w:ascii="Times New Roman" w:hAnsi="Times New Roman" w:cs="Times New Roman"/>
        </w:rPr>
        <w:t xml:space="preserve"> </w:t>
      </w:r>
      <w:r w:rsidR="00CA152D">
        <w:rPr>
          <w:rFonts w:ascii="Times New Roman" w:hAnsi="Times New Roman" w:cs="Times New Roman"/>
        </w:rPr>
        <w:t>and senior resident</w:t>
      </w:r>
    </w:p>
    <w:p w:rsidR="001104D0" w:rsidRPr="005A6881" w:rsidRDefault="00CA152D" w:rsidP="0011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Continuity Clinic</w:t>
      </w:r>
    </w:p>
    <w:p w:rsidR="001104D0" w:rsidRPr="005A6881" w:rsidRDefault="001104D0" w:rsidP="0011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Weekend call per call schedule </w:t>
      </w:r>
    </w:p>
    <w:p w:rsidR="001104D0" w:rsidRPr="005A6881" w:rsidRDefault="001104D0" w:rsidP="001104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  <w:b/>
          <w:u w:val="single"/>
        </w:rPr>
        <w:t>Optional</w:t>
      </w:r>
      <w:r w:rsidRPr="005A6881">
        <w:rPr>
          <w:rFonts w:ascii="Times New Roman" w:hAnsi="Times New Roman" w:cs="Times New Roman"/>
          <w:u w:val="single"/>
        </w:rPr>
        <w:t xml:space="preserve"> </w:t>
      </w:r>
      <w:r w:rsidRPr="005A6881">
        <w:rPr>
          <w:rFonts w:ascii="Times New Roman" w:hAnsi="Times New Roman" w:cs="Times New Roman"/>
        </w:rPr>
        <w:t xml:space="preserve">Clinical Activities </w:t>
      </w:r>
    </w:p>
    <w:p w:rsidR="001104D0" w:rsidRPr="005A6881" w:rsidRDefault="001104D0" w:rsidP="00110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Take transfer calls with Float attending and triage appropriately </w:t>
      </w:r>
    </w:p>
    <w:p w:rsidR="001104D0" w:rsidRPr="005A6881" w:rsidRDefault="001104D0" w:rsidP="001104D0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Generate initial differential diagnosis and plan and communicate effectively to the accepting floor team </w:t>
      </w:r>
    </w:p>
    <w:p w:rsidR="001104D0" w:rsidRPr="005A6881" w:rsidRDefault="001104D0" w:rsidP="00110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Round with Float attending on Float patients at APH and WPH</w:t>
      </w:r>
    </w:p>
    <w:p w:rsidR="001104D0" w:rsidRPr="005A6881" w:rsidRDefault="001104D0" w:rsidP="00110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Assist Float attending with admissions at APH during floor rounds</w:t>
      </w:r>
    </w:p>
    <w:p w:rsidR="001104D0" w:rsidRPr="005A6881" w:rsidRDefault="001104D0" w:rsidP="00110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Attend Circumcision clinic at OH PCP on Mondays and Tuesdays</w:t>
      </w:r>
    </w:p>
    <w:p w:rsidR="001104D0" w:rsidRPr="005A6881" w:rsidRDefault="001104D0" w:rsidP="00110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Assist with Nursery circumcisions </w:t>
      </w:r>
      <w:r w:rsidR="004B50A7" w:rsidRPr="005A6881">
        <w:rPr>
          <w:rFonts w:ascii="Times New Roman" w:hAnsi="Times New Roman" w:cs="Times New Roman"/>
        </w:rPr>
        <w:t xml:space="preserve">and additional procedures </w:t>
      </w:r>
      <w:r w:rsidRPr="005A6881">
        <w:rPr>
          <w:rFonts w:ascii="Times New Roman" w:hAnsi="Times New Roman" w:cs="Times New Roman"/>
        </w:rPr>
        <w:t>as needed</w:t>
      </w:r>
    </w:p>
    <w:p w:rsidR="001104D0" w:rsidRDefault="001104D0" w:rsidP="00110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Attend procedural sedation with PICU attendings </w:t>
      </w:r>
    </w:p>
    <w:p w:rsidR="00F90937" w:rsidRPr="005A6881" w:rsidRDefault="00F90937" w:rsidP="00110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 deliveries with WPH delivery team </w:t>
      </w:r>
    </w:p>
    <w:p w:rsidR="001104D0" w:rsidRPr="005A6881" w:rsidRDefault="001104D0" w:rsidP="001104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Work with delivery team at WPH </w:t>
      </w:r>
    </w:p>
    <w:p w:rsidR="004B3908" w:rsidRDefault="001104D0" w:rsidP="004B3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Travel with Acute Peds Transport team </w:t>
      </w:r>
    </w:p>
    <w:p w:rsidR="004B3908" w:rsidRPr="004B3908" w:rsidRDefault="004B3908" w:rsidP="004B3908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4B3908">
        <w:rPr>
          <w:rFonts w:ascii="Times New Roman" w:hAnsi="Times New Roman" w:cs="Times New Roman"/>
        </w:rPr>
        <w:t>Observe coding and understand billing for inpatient and outpatient pediatrics</w:t>
      </w:r>
    </w:p>
    <w:p w:rsidR="005F1745" w:rsidRDefault="005F1745" w:rsidP="005F1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</w:t>
      </w:r>
    </w:p>
    <w:p w:rsidR="005F1745" w:rsidRDefault="005F1745" w:rsidP="005F1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Provide performance feedback at least twice to each individual medical student throughout the rotation</w:t>
      </w:r>
    </w:p>
    <w:p w:rsidR="006B32A0" w:rsidRPr="005A6881" w:rsidRDefault="006B32A0" w:rsidP="005F1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written feedback to Dr. </w:t>
      </w:r>
      <w:r w:rsidR="00CA152D">
        <w:rPr>
          <w:rFonts w:ascii="Times New Roman" w:hAnsi="Times New Roman" w:cs="Times New Roman"/>
        </w:rPr>
        <w:t>Dean</w:t>
      </w:r>
      <w:r>
        <w:rPr>
          <w:rFonts w:ascii="Times New Roman" w:hAnsi="Times New Roman" w:cs="Times New Roman"/>
        </w:rPr>
        <w:t xml:space="preserve"> (Medical Student Coordinator) regarding Medical Student performance on observed H&amp;Ps, documentation and other observed tasks </w:t>
      </w:r>
    </w:p>
    <w:p w:rsidR="005F1745" w:rsidRPr="005A6881" w:rsidRDefault="005F1745" w:rsidP="005F17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 xml:space="preserve">Documentation review and editing </w:t>
      </w:r>
    </w:p>
    <w:p w:rsidR="007452E2" w:rsidRPr="004B3908" w:rsidRDefault="005F1745" w:rsidP="005F17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Review and give feedback on medical student patient documentation inc</w:t>
      </w:r>
      <w:r>
        <w:rPr>
          <w:rFonts w:ascii="Times New Roman" w:hAnsi="Times New Roman" w:cs="Times New Roman"/>
        </w:rPr>
        <w:t>luding H&amp;P notes and SOAP notes</w:t>
      </w:r>
    </w:p>
    <w:p w:rsidR="001104D0" w:rsidRDefault="005F1745" w:rsidP="005A5150">
      <w:pPr>
        <w:jc w:val="center"/>
        <w:rPr>
          <w:rFonts w:ascii="Times New Roman" w:hAnsi="Times New Roman" w:cs="Times New Roman"/>
          <w:b/>
        </w:rPr>
      </w:pPr>
      <w:r w:rsidRPr="00767CA2">
        <w:rPr>
          <w:rFonts w:ascii="Times New Roman" w:hAnsi="Times New Roman" w:cs="Times New Roman"/>
          <w:b/>
        </w:rPr>
        <w:lastRenderedPageBreak/>
        <w:t>Daily Schedule and Teaching Record</w:t>
      </w:r>
    </w:p>
    <w:tbl>
      <w:tblPr>
        <w:tblW w:w="12348" w:type="dxa"/>
        <w:tblInd w:w="-1440" w:type="dxa"/>
        <w:tblLayout w:type="fixed"/>
        <w:tblLook w:val="04A0" w:firstRow="1" w:lastRow="0" w:firstColumn="1" w:lastColumn="0" w:noHBand="0" w:noVBand="1"/>
      </w:tblPr>
      <w:tblGrid>
        <w:gridCol w:w="960"/>
        <w:gridCol w:w="2478"/>
        <w:gridCol w:w="2880"/>
        <w:gridCol w:w="1800"/>
        <w:gridCol w:w="2070"/>
        <w:gridCol w:w="2160"/>
      </w:tblGrid>
      <w:tr w:rsidR="008F61E7" w:rsidRPr="00884939" w:rsidTr="008F61E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939" w:rsidRPr="00884939" w:rsidRDefault="00884939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939" w:rsidRPr="00884939" w:rsidRDefault="00884939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939" w:rsidRPr="00884939" w:rsidRDefault="00884939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939" w:rsidRPr="00884939" w:rsidRDefault="00884939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939" w:rsidRPr="00884939" w:rsidRDefault="00884939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939" w:rsidRPr="00884939" w:rsidRDefault="00884939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Friday </w:t>
            </w:r>
          </w:p>
        </w:tc>
      </w:tr>
      <w:tr w:rsidR="00B867F6" w:rsidRPr="00884939" w:rsidTr="008F61E7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344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Lecture/Teaching Prep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Round with Floor Team</w:t>
            </w:r>
            <w:r w:rsidR="00984AF7">
              <w:rPr>
                <w:rFonts w:ascii="Times New Roman" w:eastAsia="Times New Roman" w:hAnsi="Times New Roman" w:cs="Times New Roman"/>
                <w:color w:val="000000"/>
              </w:rPr>
              <w:t xml:space="preserve"> (variable – floor senior resident Continuity Clinic)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Continuity Clinic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Self-Study/Teaching Prep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Self-Study/Teaching Prep </w:t>
            </w:r>
          </w:p>
        </w:tc>
      </w:tr>
      <w:tr w:rsidR="00B867F6" w:rsidRPr="00884939" w:rsidTr="008F61E7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344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1:15 - 1:30 Outpatient Clinic Teaching (Yale Curriculum)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1:15 - 1:30 Outpatient Clinic Teaching (Yale Curriculum)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1:15 - 1:30 Outpatient Clinic Teaching (Yale Curriculum)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1:15 - 1:30 Outpatient Clinic Teaching (Yale Curriculum)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344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1:15 - 1:30 Outpatient Clinic Teaching (Yale Curriculum)</w:t>
            </w:r>
          </w:p>
        </w:tc>
      </w:tr>
      <w:tr w:rsidR="00B867F6" w:rsidRPr="00884939" w:rsidTr="008F61E7">
        <w:trPr>
          <w:trHeight w:val="3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PM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. Review floor census, locate relevant EBM articles for discussion     </w:t>
            </w: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. Review rotation goals and objectives with learners (assess progress each Monday or discuss with new learners) </w:t>
            </w:r>
            <w:proofErr w:type="gramStart"/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.Time</w:t>
            </w:r>
            <w:proofErr w:type="gramEnd"/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 for H&amp;Ps and patient/family education topic with medical students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. Formal Gen Peds Teaching Topic with Medical Students (Residents are welcome to </w:t>
            </w:r>
            <w:proofErr w:type="gramStart"/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join)   </w:t>
            </w:r>
            <w:proofErr w:type="gramEnd"/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</w:t>
            </w: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. Medical Student Feedback on rounding Presentations </w:t>
            </w:r>
            <w:proofErr w:type="gramStart"/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.Time</w:t>
            </w:r>
            <w:proofErr w:type="gramEnd"/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 for H&amp;Ps and patient/family education topic with medical students            </w:t>
            </w: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 Review floor census, locate relevant EBM articles for discussion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Newborn Clinic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. Formal Gen Peds Teaching Topic with Residents and Medical Students </w:t>
            </w:r>
            <w:proofErr w:type="gramStart"/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.Time</w:t>
            </w:r>
            <w:proofErr w:type="gramEnd"/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 for H&amp;Ps and patient/family education topic with medical students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. Hands On teaching with Medical Students - Physical Exam Findings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 xml:space="preserve">. Review cases/management with learners                                 </w:t>
            </w: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. Feedback for Medical Students on weekly performance</w:t>
            </w:r>
          </w:p>
        </w:tc>
      </w:tr>
      <w:tr w:rsidR="00B867F6" w:rsidRPr="00884939" w:rsidTr="008F61E7">
        <w:trPr>
          <w:trHeight w:val="1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Daily Tasks:</w:t>
            </w:r>
            <w:r w:rsidRPr="00884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</w:t>
            </w: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884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Medical Student note review with feedback                                    </w:t>
            </w:r>
            <w:r w:rsidRPr="0088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8849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Attend Morning and noon lectures (focus on observation and reflection on teaching/presentation styles)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F6" w:rsidRPr="00884939" w:rsidRDefault="00B867F6" w:rsidP="00884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49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W w:w="10188" w:type="dxa"/>
        <w:tblInd w:w="0" w:type="dxa"/>
        <w:tblLook w:val="04A0" w:firstRow="1" w:lastRow="0" w:firstColumn="1" w:lastColumn="0" w:noHBand="0" w:noVBand="1"/>
      </w:tblPr>
      <w:tblGrid>
        <w:gridCol w:w="1008"/>
        <w:gridCol w:w="1530"/>
        <w:gridCol w:w="1530"/>
        <w:gridCol w:w="1440"/>
        <w:gridCol w:w="1530"/>
        <w:gridCol w:w="1530"/>
        <w:gridCol w:w="1620"/>
      </w:tblGrid>
      <w:tr w:rsidR="005F1745" w:rsidRPr="00767CA2" w:rsidTr="005F1745">
        <w:trPr>
          <w:trHeight w:val="1628"/>
        </w:trPr>
        <w:tc>
          <w:tcPr>
            <w:tcW w:w="1008" w:type="dxa"/>
          </w:tcPr>
          <w:p w:rsidR="005F1745" w:rsidRPr="00767CA2" w:rsidRDefault="00363B82" w:rsidP="000F755D">
            <w:r>
              <w:t>*L</w:t>
            </w:r>
            <w:r w:rsidR="005F1745" w:rsidRPr="00767CA2">
              <w:t xml:space="preserve">ist actual topics discussed </w:t>
            </w:r>
          </w:p>
        </w:tc>
        <w:tc>
          <w:tcPr>
            <w:tcW w:w="1530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Monday Outpatient Teaching Topic</w:t>
            </w:r>
          </w:p>
        </w:tc>
        <w:tc>
          <w:tcPr>
            <w:tcW w:w="1530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Tuesday Inpatient Teaching Topic</w:t>
            </w:r>
          </w:p>
        </w:tc>
        <w:tc>
          <w:tcPr>
            <w:tcW w:w="1440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Thursday Inpatient Teaching Topic</w:t>
            </w:r>
          </w:p>
        </w:tc>
        <w:tc>
          <w:tcPr>
            <w:tcW w:w="1530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Patient/Family Education Topic</w:t>
            </w:r>
          </w:p>
        </w:tc>
        <w:tc>
          <w:tcPr>
            <w:tcW w:w="1530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 xml:space="preserve">Physical Exam Teaching Topic </w:t>
            </w:r>
          </w:p>
        </w:tc>
        <w:tc>
          <w:tcPr>
            <w:tcW w:w="1620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Med Ed Formal Presentation Topic for Morning/Noon Conference (once during the 4 weeks)</w:t>
            </w:r>
          </w:p>
        </w:tc>
      </w:tr>
      <w:tr w:rsidR="005F1745" w:rsidRPr="00767CA2" w:rsidTr="005F1745">
        <w:trPr>
          <w:trHeight w:val="746"/>
        </w:trPr>
        <w:tc>
          <w:tcPr>
            <w:tcW w:w="1008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Week 1</w:t>
            </w:r>
          </w:p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44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620" w:type="dxa"/>
          </w:tcPr>
          <w:p w:rsidR="005F1745" w:rsidRPr="00767CA2" w:rsidRDefault="005F1745" w:rsidP="000F755D"/>
        </w:tc>
      </w:tr>
      <w:tr w:rsidR="005F1745" w:rsidRPr="00767CA2" w:rsidTr="00767CA2">
        <w:trPr>
          <w:trHeight w:val="782"/>
        </w:trPr>
        <w:tc>
          <w:tcPr>
            <w:tcW w:w="1008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Week 2</w:t>
            </w:r>
          </w:p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44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620" w:type="dxa"/>
          </w:tcPr>
          <w:p w:rsidR="005F1745" w:rsidRPr="00767CA2" w:rsidRDefault="005F1745" w:rsidP="000F755D"/>
        </w:tc>
      </w:tr>
      <w:tr w:rsidR="005F1745" w:rsidRPr="00767CA2" w:rsidTr="00767CA2">
        <w:trPr>
          <w:trHeight w:val="800"/>
        </w:trPr>
        <w:tc>
          <w:tcPr>
            <w:tcW w:w="1008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Week 3</w:t>
            </w:r>
          </w:p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44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620" w:type="dxa"/>
          </w:tcPr>
          <w:p w:rsidR="005F1745" w:rsidRPr="00767CA2" w:rsidRDefault="005F1745" w:rsidP="000F755D"/>
        </w:tc>
      </w:tr>
      <w:tr w:rsidR="005F1745" w:rsidRPr="00767CA2" w:rsidTr="00767CA2">
        <w:trPr>
          <w:trHeight w:val="782"/>
        </w:trPr>
        <w:tc>
          <w:tcPr>
            <w:tcW w:w="1008" w:type="dxa"/>
          </w:tcPr>
          <w:p w:rsidR="005F1745" w:rsidRPr="00767CA2" w:rsidRDefault="005F1745" w:rsidP="000F755D">
            <w:pPr>
              <w:rPr>
                <w:b/>
              </w:rPr>
            </w:pPr>
            <w:r w:rsidRPr="00767CA2">
              <w:rPr>
                <w:b/>
              </w:rPr>
              <w:t>Week 4</w:t>
            </w:r>
          </w:p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44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530" w:type="dxa"/>
          </w:tcPr>
          <w:p w:rsidR="005F1745" w:rsidRPr="00767CA2" w:rsidRDefault="005F1745" w:rsidP="000F755D"/>
        </w:tc>
        <w:tc>
          <w:tcPr>
            <w:tcW w:w="1620" w:type="dxa"/>
          </w:tcPr>
          <w:p w:rsidR="005F1745" w:rsidRPr="00767CA2" w:rsidRDefault="005F1745" w:rsidP="000F755D"/>
        </w:tc>
      </w:tr>
    </w:tbl>
    <w:p w:rsidR="00BA03D0" w:rsidRDefault="00BA03D0" w:rsidP="00363B82">
      <w:pPr>
        <w:jc w:val="center"/>
        <w:rPr>
          <w:rFonts w:ascii="Times New Roman" w:hAnsi="Times New Roman" w:cs="Times New Roman"/>
          <w:b/>
        </w:rPr>
      </w:pPr>
    </w:p>
    <w:p w:rsidR="00BA03D0" w:rsidRDefault="00BA03D0" w:rsidP="00363B82">
      <w:pPr>
        <w:jc w:val="center"/>
        <w:rPr>
          <w:rFonts w:ascii="Times New Roman" w:hAnsi="Times New Roman" w:cs="Times New Roman"/>
          <w:b/>
        </w:rPr>
      </w:pPr>
    </w:p>
    <w:p w:rsidR="00363B82" w:rsidRPr="008753AA" w:rsidRDefault="00363B82" w:rsidP="00363B82">
      <w:pPr>
        <w:jc w:val="center"/>
        <w:rPr>
          <w:rFonts w:ascii="Times New Roman" w:hAnsi="Times New Roman" w:cs="Times New Roman"/>
          <w:b/>
        </w:rPr>
      </w:pPr>
      <w:r w:rsidRPr="008753AA">
        <w:rPr>
          <w:rFonts w:ascii="Times New Roman" w:hAnsi="Times New Roman" w:cs="Times New Roman"/>
          <w:b/>
        </w:rPr>
        <w:lastRenderedPageBreak/>
        <w:t>Resources/Required Self-Study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63"/>
        <w:gridCol w:w="1862"/>
        <w:gridCol w:w="1874"/>
        <w:gridCol w:w="1883"/>
        <w:gridCol w:w="1868"/>
      </w:tblGrid>
      <w:tr w:rsidR="00363B82" w:rsidTr="000772B5">
        <w:tc>
          <w:tcPr>
            <w:tcW w:w="1915" w:type="dxa"/>
          </w:tcPr>
          <w:p w:rsidR="00363B82" w:rsidRDefault="00363B82" w:rsidP="000772B5">
            <w:pPr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363B82" w:rsidRDefault="00363B82" w:rsidP="000772B5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1915" w:type="dxa"/>
          </w:tcPr>
          <w:p w:rsidR="00363B82" w:rsidRDefault="00363B82" w:rsidP="000772B5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915" w:type="dxa"/>
          </w:tcPr>
          <w:p w:rsidR="00363B82" w:rsidRDefault="00363B82" w:rsidP="000772B5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1916" w:type="dxa"/>
          </w:tcPr>
          <w:p w:rsidR="00363B82" w:rsidRDefault="00363B82" w:rsidP="000772B5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</w:tc>
      </w:tr>
      <w:tr w:rsidR="00363B82" w:rsidTr="000772B5">
        <w:tc>
          <w:tcPr>
            <w:tcW w:w="1915" w:type="dxa"/>
          </w:tcPr>
          <w:p w:rsidR="00363B82" w:rsidRDefault="00363B82" w:rsidP="000772B5">
            <w:pPr>
              <w:jc w:val="center"/>
              <w:rPr>
                <w:b/>
              </w:rPr>
            </w:pPr>
            <w:r>
              <w:rPr>
                <w:b/>
              </w:rPr>
              <w:t>Required Self-Study</w:t>
            </w:r>
          </w:p>
        </w:tc>
        <w:tc>
          <w:tcPr>
            <w:tcW w:w="1915" w:type="dxa"/>
          </w:tcPr>
          <w:p w:rsidR="00363B82" w:rsidRPr="001B60AC" w:rsidRDefault="00363B82" w:rsidP="000772B5">
            <w:r w:rsidRPr="001B60AC">
              <w:rPr>
                <w:b/>
              </w:rPr>
              <w:t>1.</w:t>
            </w:r>
            <w:r>
              <w:t xml:space="preserve"> </w:t>
            </w:r>
            <w:r w:rsidRPr="001B60AC">
              <w:t>Pediatrics in Practice Module – Teaching Tips</w:t>
            </w:r>
          </w:p>
          <w:p w:rsidR="00363B82" w:rsidRPr="001B60AC" w:rsidRDefault="00363B82" w:rsidP="000772B5"/>
          <w:p w:rsidR="00363B82" w:rsidRDefault="00363B82" w:rsidP="000772B5">
            <w:r w:rsidRPr="001B60AC">
              <w:rPr>
                <w:b/>
              </w:rPr>
              <w:t>2.</w:t>
            </w:r>
            <w:r>
              <w:t xml:space="preserve"> </w:t>
            </w:r>
            <w:r w:rsidRPr="001B60AC">
              <w:t xml:space="preserve">Seven Deadly Sins of Teaching Medical Students </w:t>
            </w:r>
            <w:proofErr w:type="spellStart"/>
            <w:r w:rsidRPr="001B60AC">
              <w:t>PPt</w:t>
            </w:r>
            <w:proofErr w:type="spellEnd"/>
          </w:p>
          <w:p w:rsidR="00363B82" w:rsidRDefault="00363B82" w:rsidP="000772B5"/>
          <w:p w:rsidR="00363B82" w:rsidRDefault="00363B82" w:rsidP="000772B5">
            <w:r w:rsidRPr="001B60AC">
              <w:rPr>
                <w:b/>
              </w:rPr>
              <w:t xml:space="preserve">3. </w:t>
            </w:r>
            <w:r w:rsidRPr="001B60AC">
              <w:t>Impact of Teaching Rotation Article</w:t>
            </w:r>
          </w:p>
          <w:p w:rsidR="00363B82" w:rsidRDefault="00363B82" w:rsidP="000772B5"/>
          <w:p w:rsidR="00363B82" w:rsidRPr="00363B82" w:rsidRDefault="00363B82" w:rsidP="000772B5">
            <w:pPr>
              <w:rPr>
                <w:b/>
              </w:rPr>
            </w:pPr>
            <w:r w:rsidRPr="00363B82">
              <w:rPr>
                <w:b/>
              </w:rPr>
              <w:t xml:space="preserve">4. </w:t>
            </w:r>
            <w:r w:rsidRPr="00363B82">
              <w:t>Twelve Tips to Improve Bedside Teaching Article</w:t>
            </w:r>
          </w:p>
        </w:tc>
        <w:tc>
          <w:tcPr>
            <w:tcW w:w="1915" w:type="dxa"/>
          </w:tcPr>
          <w:p w:rsidR="00363B82" w:rsidRDefault="00363B82" w:rsidP="000772B5">
            <w:r>
              <w:rPr>
                <w:b/>
              </w:rPr>
              <w:t xml:space="preserve">1. </w:t>
            </w:r>
            <w:r w:rsidRPr="001B60AC">
              <w:t xml:space="preserve">Pediatrics in Practice </w:t>
            </w:r>
            <w:r>
              <w:t xml:space="preserve">Module </w:t>
            </w:r>
            <w:r w:rsidRPr="001B60AC">
              <w:t>– Case Discussion</w:t>
            </w:r>
          </w:p>
          <w:p w:rsidR="00363B82" w:rsidRPr="001B60AC" w:rsidRDefault="00363B82" w:rsidP="000772B5"/>
          <w:p w:rsidR="00363B82" w:rsidRDefault="00363B82" w:rsidP="000772B5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Pr="001B60AC">
              <w:t>Pediatrics in Practice Module – Mini-Presentation</w:t>
            </w:r>
          </w:p>
          <w:p w:rsidR="00363B82" w:rsidRPr="001B60AC" w:rsidRDefault="00363B82" w:rsidP="000772B5">
            <w:pPr>
              <w:rPr>
                <w:b/>
              </w:rPr>
            </w:pPr>
            <w:r w:rsidRPr="001B60AC">
              <w:rPr>
                <w:b/>
              </w:rPr>
              <w:t xml:space="preserve"> </w:t>
            </w:r>
          </w:p>
        </w:tc>
        <w:tc>
          <w:tcPr>
            <w:tcW w:w="1915" w:type="dxa"/>
          </w:tcPr>
          <w:p w:rsidR="00363B82" w:rsidRDefault="00363B82" w:rsidP="000772B5">
            <w:r w:rsidRPr="001B60AC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t>Pediatrics in Practice Module – Brainstorming</w:t>
            </w:r>
          </w:p>
          <w:p w:rsidR="00363B82" w:rsidRDefault="00363B82" w:rsidP="000772B5"/>
          <w:p w:rsidR="00363B82" w:rsidRPr="001B60AC" w:rsidRDefault="00363B82" w:rsidP="000772B5">
            <w:r w:rsidRPr="001B60AC">
              <w:rPr>
                <w:b/>
              </w:rPr>
              <w:t>2.</w:t>
            </w:r>
            <w:r>
              <w:t xml:space="preserve"> Pediatrics in Practice Module – Buzz Group</w:t>
            </w:r>
          </w:p>
          <w:p w:rsidR="00363B82" w:rsidRPr="001B60AC" w:rsidRDefault="00363B82" w:rsidP="000772B5"/>
        </w:tc>
        <w:tc>
          <w:tcPr>
            <w:tcW w:w="1916" w:type="dxa"/>
          </w:tcPr>
          <w:p w:rsidR="00363B82" w:rsidRDefault="00363B82" w:rsidP="000772B5">
            <w:r>
              <w:rPr>
                <w:b/>
              </w:rPr>
              <w:t>1</w:t>
            </w:r>
            <w:r w:rsidRPr="001B60AC">
              <w:t>. Pediatrics in Practice Module - Reflective Exercise</w:t>
            </w:r>
          </w:p>
          <w:p w:rsidR="00363B82" w:rsidRDefault="00363B82" w:rsidP="000772B5"/>
          <w:p w:rsidR="00363B82" w:rsidRDefault="00363B82" w:rsidP="000772B5">
            <w:pPr>
              <w:rPr>
                <w:b/>
              </w:rPr>
            </w:pPr>
            <w:r w:rsidRPr="001B60AC">
              <w:rPr>
                <w:b/>
              </w:rPr>
              <w:t xml:space="preserve">2. </w:t>
            </w:r>
            <w:r w:rsidRPr="00375288">
              <w:t>Clinician Educator’s Handbook Chapters 1&amp;2</w:t>
            </w:r>
          </w:p>
          <w:p w:rsidR="00363B82" w:rsidRPr="001B60AC" w:rsidRDefault="00363B82" w:rsidP="000772B5">
            <w:pPr>
              <w:rPr>
                <w:b/>
              </w:rPr>
            </w:pPr>
          </w:p>
        </w:tc>
      </w:tr>
    </w:tbl>
    <w:p w:rsidR="00363B82" w:rsidRPr="008753AA" w:rsidRDefault="00363B82" w:rsidP="00363B82">
      <w:pPr>
        <w:jc w:val="center"/>
        <w:rPr>
          <w:rFonts w:ascii="Times New Roman" w:hAnsi="Times New Roman" w:cs="Times New Roman"/>
          <w:b/>
        </w:rPr>
      </w:pPr>
    </w:p>
    <w:p w:rsidR="00363B82" w:rsidRDefault="00363B82" w:rsidP="00363B82">
      <w:pPr>
        <w:rPr>
          <w:rStyle w:val="Hyperlink"/>
          <w:rFonts w:ascii="Times New Roman" w:hAnsi="Times New Roman" w:cs="Times New Roman"/>
        </w:rPr>
      </w:pPr>
      <w:r w:rsidRPr="005A6881">
        <w:rPr>
          <w:rFonts w:ascii="Times New Roman" w:hAnsi="Times New Roman" w:cs="Times New Roman"/>
        </w:rPr>
        <w:t>Pediatrics in Practice – A Health Promotion Curriculum for Child Health Professionals</w:t>
      </w:r>
      <w:r>
        <w:rPr>
          <w:rFonts w:ascii="Times New Roman" w:hAnsi="Times New Roman" w:cs="Times New Roman"/>
        </w:rPr>
        <w:t xml:space="preserve"> (create login) </w:t>
      </w:r>
      <w:hyperlink r:id="rId9" w:history="1">
        <w:r w:rsidRPr="00C551AF">
          <w:rPr>
            <w:rStyle w:val="Hyperlink"/>
            <w:rFonts w:ascii="Times New Roman" w:hAnsi="Times New Roman" w:cs="Times New Roman"/>
          </w:rPr>
          <w:t>http://www.pediatricsinpractice.org/teaching_center/teaching_center.asp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:rsidR="00363B82" w:rsidRDefault="00363B82" w:rsidP="00363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PowerPoint: Residents as Teachers: Seven Deadly Sins to Avoid in Teaching Medical Students </w:t>
      </w:r>
    </w:p>
    <w:p w:rsidR="00363B82" w:rsidRDefault="00363B82" w:rsidP="00363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3B82" w:rsidRDefault="00363B82" w:rsidP="00363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Article: </w:t>
      </w:r>
      <w:r w:rsidRPr="00F14B6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mpact of a Teaching Rotation on </w:t>
      </w:r>
      <w:r w:rsidRPr="00F14B64">
        <w:rPr>
          <w:rFonts w:ascii="Times New Roman" w:hAnsi="Times New Roman" w:cs="Times New Roman"/>
        </w:rPr>
        <w:t>Resident</w:t>
      </w:r>
      <w:r>
        <w:rPr>
          <w:rFonts w:ascii="Times New Roman" w:hAnsi="Times New Roman" w:cs="Times New Roman"/>
        </w:rPr>
        <w:t xml:space="preserve">s’ Attitudes Toward Teaching: A </w:t>
      </w:r>
      <w:r w:rsidRPr="00F14B64">
        <w:rPr>
          <w:rFonts w:ascii="Times New Roman" w:hAnsi="Times New Roman" w:cs="Times New Roman"/>
        </w:rPr>
        <w:t>5-Year Study</w:t>
      </w:r>
    </w:p>
    <w:p w:rsidR="00363B82" w:rsidRDefault="00363B82" w:rsidP="007D23B2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 New Roman" w:hAnsi="Times New Roman" w:cs="Times New Roman"/>
        </w:rPr>
        <w:t>Article</w:t>
      </w:r>
      <w:r w:rsidR="00D9061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7D23B2">
        <w:rPr>
          <w:rFonts w:ascii="Times" w:hAnsi="Times" w:cs="Times New Roman"/>
        </w:rPr>
        <w:t xml:space="preserve">Ramani S. Twelve tips to improve bedside teaching. </w:t>
      </w:r>
      <w:r w:rsidR="007D23B2">
        <w:rPr>
          <w:rFonts w:ascii="Times" w:hAnsi="Times" w:cs="Times New Roman"/>
          <w:i/>
          <w:iCs/>
        </w:rPr>
        <w:t>Med Teach.</w:t>
      </w:r>
      <w:r w:rsidR="007D23B2">
        <w:rPr>
          <w:rFonts w:ascii="Times" w:hAnsi="Times" w:cs="Times New Roman"/>
        </w:rPr>
        <w:t xml:space="preserve"> </w:t>
      </w:r>
      <w:proofErr w:type="gramStart"/>
      <w:r w:rsidR="007D23B2">
        <w:rPr>
          <w:rFonts w:ascii="Times" w:hAnsi="Times" w:cs="Times New Roman"/>
        </w:rPr>
        <w:t>2003;25:112</w:t>
      </w:r>
      <w:proofErr w:type="gramEnd"/>
      <w:r w:rsidR="007D23B2">
        <w:rPr>
          <w:rFonts w:ascii="Times" w:hAnsi="Times" w:cs="Times New Roman"/>
        </w:rPr>
        <w:t>-115.</w:t>
      </w:r>
    </w:p>
    <w:p w:rsidR="004B3908" w:rsidRDefault="004B3908" w:rsidP="007D23B2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>Article: Adult Learning Theories: Implications for learning and teaching in medical education: AMEE Guide No. 83</w:t>
      </w:r>
    </w:p>
    <w:p w:rsidR="004B3908" w:rsidRPr="007D23B2" w:rsidRDefault="004B3908" w:rsidP="007D23B2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</w:rPr>
        <w:t>Article: Questioning as a Teaching Tool</w:t>
      </w:r>
    </w:p>
    <w:p w:rsidR="00363B82" w:rsidRPr="00363B82" w:rsidRDefault="00363B82" w:rsidP="00363B82">
      <w:pPr>
        <w:rPr>
          <w:rFonts w:ascii="Times New Roman" w:hAnsi="Times New Roman" w:cs="Times New Roman"/>
        </w:rPr>
      </w:pPr>
      <w:r w:rsidRPr="00363B82">
        <w:rPr>
          <w:rFonts w:ascii="Times New Roman" w:hAnsi="Times New Roman" w:cs="Times New Roman"/>
        </w:rPr>
        <w:t xml:space="preserve">Outpatient: Yale Curriculum </w:t>
      </w:r>
    </w:p>
    <w:p w:rsidR="00363B82" w:rsidRPr="00363B82" w:rsidRDefault="00363B82" w:rsidP="00363B82">
      <w:pPr>
        <w:ind w:left="720"/>
        <w:rPr>
          <w:rFonts w:ascii="Times New Roman" w:hAnsi="Times New Roman" w:cs="Times New Roman"/>
        </w:rPr>
      </w:pPr>
      <w:r w:rsidRPr="00363B82">
        <w:rPr>
          <w:rFonts w:ascii="Times New Roman" w:hAnsi="Times New Roman" w:cs="Times New Roman"/>
        </w:rPr>
        <w:t xml:space="preserve">-Prepare weekly topics </w:t>
      </w:r>
      <w:r>
        <w:rPr>
          <w:rFonts w:ascii="Times New Roman" w:hAnsi="Times New Roman" w:cs="Times New Roman"/>
        </w:rPr>
        <w:t xml:space="preserve">(refer to topic calendar) </w:t>
      </w:r>
      <w:r w:rsidRPr="00363B82">
        <w:rPr>
          <w:rFonts w:ascii="Times New Roman" w:hAnsi="Times New Roman" w:cs="Times New Roman"/>
        </w:rPr>
        <w:t xml:space="preserve">and lead the discussion on </w:t>
      </w:r>
      <w:proofErr w:type="gramStart"/>
      <w:r w:rsidRPr="00363B82">
        <w:rPr>
          <w:rFonts w:ascii="Times New Roman" w:hAnsi="Times New Roman" w:cs="Times New Roman"/>
        </w:rPr>
        <w:t>it</w:t>
      </w:r>
      <w:proofErr w:type="gramEnd"/>
      <w:r w:rsidRPr="00363B82">
        <w:rPr>
          <w:rFonts w:ascii="Times New Roman" w:hAnsi="Times New Roman" w:cs="Times New Roman"/>
        </w:rPr>
        <w:t xml:space="preserve"> </w:t>
      </w:r>
      <w:r w:rsidR="008938F0">
        <w:rPr>
          <w:rFonts w:ascii="Times New Roman" w:hAnsi="Times New Roman" w:cs="Times New Roman"/>
        </w:rPr>
        <w:t>Mon</w:t>
      </w:r>
      <w:r w:rsidR="00D36A5E">
        <w:rPr>
          <w:rFonts w:ascii="Times New Roman" w:hAnsi="Times New Roman" w:cs="Times New Roman"/>
        </w:rPr>
        <w:t>,</w:t>
      </w:r>
      <w:r w:rsidR="008938F0">
        <w:rPr>
          <w:rFonts w:ascii="Times New Roman" w:hAnsi="Times New Roman" w:cs="Times New Roman"/>
        </w:rPr>
        <w:t xml:space="preserve"> </w:t>
      </w:r>
      <w:r w:rsidRPr="00363B82">
        <w:rPr>
          <w:rFonts w:ascii="Times New Roman" w:hAnsi="Times New Roman" w:cs="Times New Roman"/>
        </w:rPr>
        <w:t>Tues, Wed, Thurs</w:t>
      </w:r>
      <w:r w:rsidR="00D36A5E">
        <w:rPr>
          <w:rFonts w:ascii="Times New Roman" w:hAnsi="Times New Roman" w:cs="Times New Roman"/>
        </w:rPr>
        <w:t>, Fri</w:t>
      </w:r>
      <w:r w:rsidRPr="00363B82">
        <w:rPr>
          <w:rFonts w:ascii="Times New Roman" w:hAnsi="Times New Roman" w:cs="Times New Roman"/>
        </w:rPr>
        <w:t xml:space="preserve"> 1:15-1:30</w:t>
      </w:r>
      <w:r w:rsidR="008938F0">
        <w:rPr>
          <w:rFonts w:ascii="Times New Roman" w:hAnsi="Times New Roman" w:cs="Times New Roman"/>
        </w:rPr>
        <w:t>PM</w:t>
      </w:r>
      <w:r w:rsidRPr="00363B82">
        <w:rPr>
          <w:rFonts w:ascii="Times New Roman" w:hAnsi="Times New Roman" w:cs="Times New Roman"/>
        </w:rPr>
        <w:t xml:space="preserve"> in clinic</w:t>
      </w:r>
    </w:p>
    <w:p w:rsidR="00363B82" w:rsidRPr="00363B82" w:rsidRDefault="00363B82" w:rsidP="00363B82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363B82">
        <w:rPr>
          <w:rFonts w:ascii="Times New Roman" w:hAnsi="Times New Roman" w:cs="Times New Roman"/>
        </w:rPr>
        <w:t>-</w:t>
      </w:r>
      <w:r w:rsidRPr="00363B82">
        <w:rPr>
          <w:rFonts w:ascii="Times New Roman" w:eastAsia="Times New Roman" w:hAnsi="Times New Roman" w:cs="Times New Roman"/>
          <w:color w:val="000000"/>
        </w:rPr>
        <w:t xml:space="preserve">Go to pcpc.yale.edu, select "Moderators" from the top menu and the login will pop up. </w:t>
      </w:r>
      <w:r>
        <w:rPr>
          <w:rFonts w:ascii="Times New Roman" w:eastAsia="Times New Roman" w:hAnsi="Times New Roman" w:cs="Times New Roman"/>
          <w:color w:val="000000"/>
        </w:rPr>
        <w:t xml:space="preserve">All </w:t>
      </w:r>
      <w:r w:rsidRPr="00363B82">
        <w:rPr>
          <w:rFonts w:ascii="Times New Roman" w:eastAsia="Times New Roman" w:hAnsi="Times New Roman" w:cs="Times New Roman"/>
          <w:color w:val="000000"/>
        </w:rPr>
        <w:t xml:space="preserve">residents will have access to the "Learners" site. </w:t>
      </w:r>
      <w:r>
        <w:rPr>
          <w:rFonts w:ascii="Times New Roman" w:eastAsia="Times New Roman" w:hAnsi="Times New Roman" w:cs="Times New Roman"/>
          <w:color w:val="000000"/>
        </w:rPr>
        <w:t>Here is the login for the “Moderator” site:</w:t>
      </w:r>
    </w:p>
    <w:p w:rsidR="007D23B2" w:rsidRDefault="00363B82" w:rsidP="008938F0">
      <w:pPr>
        <w:ind w:left="720"/>
        <w:rPr>
          <w:rFonts w:ascii="Times New Roman" w:eastAsia="Times New Roman" w:hAnsi="Times New Roman" w:cs="Times New Roman"/>
          <w:color w:val="000000"/>
        </w:rPr>
      </w:pPr>
      <w:r w:rsidRPr="00363B82">
        <w:rPr>
          <w:rFonts w:ascii="Times New Roman" w:eastAsia="Times New Roman" w:hAnsi="Times New Roman" w:cs="Times New Roman"/>
          <w:color w:val="000000"/>
        </w:rPr>
        <w:t xml:space="preserve">Username: </w:t>
      </w:r>
      <w:proofErr w:type="spellStart"/>
      <w:r w:rsidRPr="00363B82">
        <w:rPr>
          <w:rFonts w:ascii="Times New Roman" w:eastAsia="Times New Roman" w:hAnsi="Times New Roman" w:cs="Times New Roman"/>
          <w:color w:val="000000"/>
        </w:rPr>
        <w:t>orlandomoderator</w:t>
      </w:r>
      <w:proofErr w:type="spellEnd"/>
      <w:r w:rsidR="008938F0">
        <w:rPr>
          <w:rFonts w:ascii="Times New Roman" w:eastAsia="Times New Roman" w:hAnsi="Times New Roman" w:cs="Times New Roman"/>
          <w:color w:val="000000"/>
        </w:rPr>
        <w:t xml:space="preserve"> </w:t>
      </w:r>
      <w:r w:rsidR="001371D6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1371D6">
        <w:rPr>
          <w:rFonts w:ascii="Times New Roman" w:eastAsia="Times New Roman" w:hAnsi="Times New Roman" w:cs="Times New Roman"/>
          <w:color w:val="000000"/>
        </w:rPr>
        <w:tab/>
      </w:r>
      <w:r w:rsidRPr="00363B82">
        <w:rPr>
          <w:rFonts w:ascii="Times New Roman" w:eastAsia="Times New Roman" w:hAnsi="Times New Roman" w:cs="Times New Roman"/>
          <w:color w:val="000000"/>
        </w:rPr>
        <w:t xml:space="preserve">PW: 277806 </w:t>
      </w:r>
    </w:p>
    <w:p w:rsidR="007D23B2" w:rsidRDefault="007D23B2" w:rsidP="007D23B2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Inpatient: Prepared presentations or create your own </w:t>
      </w:r>
    </w:p>
    <w:p w:rsidR="00363B82" w:rsidRPr="007D23B2" w:rsidRDefault="00363B82" w:rsidP="007D23B2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F824C5">
        <w:rPr>
          <w:rFonts w:ascii="Times New Roman" w:hAnsi="Times New Roman" w:cs="Times New Roman"/>
          <w:b/>
          <w:sz w:val="24"/>
          <w:szCs w:val="24"/>
        </w:rPr>
        <w:t>Additional Self-Study</w:t>
      </w:r>
    </w:p>
    <w:p w:rsidR="00363B82" w:rsidRDefault="00363B82" w:rsidP="007D23B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Clinician-Educator’s Handbook </w:t>
      </w:r>
    </w:p>
    <w:p w:rsidR="007D23B2" w:rsidRPr="007D23B2" w:rsidRDefault="007D23B2" w:rsidP="007D23B2">
      <w:pPr>
        <w:spacing w:before="100" w:beforeAutospacing="1" w:after="100" w:afterAutospacing="1" w:line="240" w:lineRule="auto"/>
        <w:rPr>
          <w:rFonts w:ascii="Times" w:hAnsi="Times" w:cs="Times New Roman"/>
          <w:sz w:val="20"/>
          <w:szCs w:val="20"/>
        </w:rPr>
      </w:pPr>
      <w:r w:rsidRPr="007D23B2">
        <w:rPr>
          <w:rFonts w:ascii="Times" w:hAnsi="Times" w:cs="Times New Roman"/>
        </w:rPr>
        <w:lastRenderedPageBreak/>
        <w:t xml:space="preserve">Eichner, Gerald and Beverly Johnson.  Patient- and Family-Centered Care and the Pediatrician’s Role. </w:t>
      </w:r>
      <w:r w:rsidRPr="007D23B2">
        <w:rPr>
          <w:rFonts w:ascii="Times" w:hAnsi="Times" w:cs="Times New Roman"/>
          <w:i/>
        </w:rPr>
        <w:t>Pediatrics</w:t>
      </w:r>
      <w:r w:rsidRPr="007D23B2">
        <w:rPr>
          <w:rFonts w:ascii="Times" w:hAnsi="Times" w:cs="Times New Roman"/>
        </w:rPr>
        <w:t>.2012; 129:394-404.</w:t>
      </w:r>
    </w:p>
    <w:p w:rsidR="00363B82" w:rsidRPr="007D23B2" w:rsidRDefault="007D23B2" w:rsidP="007D23B2">
      <w:pPr>
        <w:spacing w:before="100" w:beforeAutospacing="1" w:after="100" w:afterAutospacing="1" w:line="240" w:lineRule="auto"/>
        <w:rPr>
          <w:rFonts w:ascii="Times" w:hAnsi="Times" w:cs="Times New Roman"/>
          <w:sz w:val="20"/>
          <w:szCs w:val="20"/>
        </w:rPr>
      </w:pPr>
      <w:r w:rsidRPr="007D23B2">
        <w:rPr>
          <w:rFonts w:ascii="Times" w:hAnsi="Times" w:cs="Times New Roman"/>
        </w:rPr>
        <w:t>Mittal, V, et al.  Pediatrics Residents’ Perspectives on</w:t>
      </w:r>
      <w:r>
        <w:rPr>
          <w:rFonts w:ascii="Times" w:hAnsi="Times" w:cs="Times New Roman"/>
        </w:rPr>
        <w:t xml:space="preserve"> Family-Centered Rounds: A Quali</w:t>
      </w:r>
      <w:r w:rsidRPr="007D23B2">
        <w:rPr>
          <w:rFonts w:ascii="Times" w:hAnsi="Times" w:cs="Times New Roman"/>
        </w:rPr>
        <w:t>tative Study at 2 Children’s Hospitals</w:t>
      </w:r>
      <w:r w:rsidRPr="007D23B2">
        <w:rPr>
          <w:rFonts w:ascii="Times" w:hAnsi="Times" w:cs="Times New Roman"/>
          <w:i/>
        </w:rPr>
        <w:t>.  J Graduate Med Education</w:t>
      </w:r>
      <w:r w:rsidRPr="007D23B2">
        <w:rPr>
          <w:rFonts w:ascii="Times" w:hAnsi="Times" w:cs="Times New Roman"/>
        </w:rPr>
        <w:t>.  2013: 81-87.</w:t>
      </w:r>
    </w:p>
    <w:p w:rsidR="008159B2" w:rsidRPr="008159B2" w:rsidRDefault="008159B2" w:rsidP="00767CA2">
      <w:pPr>
        <w:jc w:val="center"/>
        <w:rPr>
          <w:rFonts w:ascii="Times New Roman" w:hAnsi="Times New Roman" w:cs="Times New Roman"/>
          <w:b/>
        </w:rPr>
      </w:pPr>
      <w:r w:rsidRPr="008159B2">
        <w:rPr>
          <w:rFonts w:ascii="Times New Roman" w:hAnsi="Times New Roman" w:cs="Times New Roman"/>
          <w:b/>
        </w:rPr>
        <w:t>Competency Based Goals and Objectives</w:t>
      </w:r>
    </w:p>
    <w:p w:rsidR="008159B2" w:rsidRPr="005F4576" w:rsidRDefault="008159B2" w:rsidP="008159B2">
      <w:pPr>
        <w:rPr>
          <w:rFonts w:ascii="Times New Roman" w:hAnsi="Times New Roman" w:cs="Times New Roman"/>
        </w:rPr>
      </w:pPr>
      <w:r w:rsidRPr="005F4576">
        <w:rPr>
          <w:rFonts w:ascii="Times New Roman" w:hAnsi="Times New Roman" w:cs="Times New Roman"/>
          <w:b/>
        </w:rPr>
        <w:t>Goals</w:t>
      </w:r>
      <w:r w:rsidRPr="005F4576">
        <w:rPr>
          <w:rFonts w:ascii="Times New Roman" w:hAnsi="Times New Roman" w:cs="Times New Roman"/>
        </w:rPr>
        <w:t xml:space="preserve">: To expose senior pediatric residents to both formal and informal teaching opportunities in clinical and non-clinical settings to enhance their abilities as medical educators in both an inpatient and outpatient environment.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6881" w:rsidRPr="00840514" w:rsidTr="00A27423">
        <w:tc>
          <w:tcPr>
            <w:tcW w:w="9468" w:type="dxa"/>
            <w:tcBorders>
              <w:bottom w:val="single" w:sz="4" w:space="0" w:color="auto"/>
            </w:tcBorders>
            <w:shd w:val="clear" w:color="auto" w:fill="E0E0E0"/>
          </w:tcPr>
          <w:p w:rsidR="005A6881" w:rsidRPr="00840514" w:rsidRDefault="005A6881" w:rsidP="00A27423">
            <w:pPr>
              <w:tabs>
                <w:tab w:val="left" w:pos="1080"/>
              </w:tabs>
              <w:rPr>
                <w:b/>
              </w:rPr>
            </w:pPr>
            <w:r w:rsidRPr="00840514">
              <w:rPr>
                <w:b/>
              </w:rPr>
              <w:t>COMPETENCY 1.  Patient Care.</w:t>
            </w:r>
            <w:r w:rsidRPr="00840514">
              <w:t xml:space="preserve">  Provide family centered patient care that is developmentally and age appropriate, compassionate, and effective for the promotion of health and prevention of illness.  The resident should:</w:t>
            </w:r>
          </w:p>
        </w:tc>
      </w:tr>
    </w:tbl>
    <w:p w:rsidR="005A6881" w:rsidRPr="00977198" w:rsidRDefault="005A6881" w:rsidP="005A6881">
      <w:pPr>
        <w:autoSpaceDE w:val="0"/>
        <w:autoSpaceDN w:val="0"/>
        <w:adjustRightInd w:val="0"/>
        <w:spacing w:after="0" w:line="240" w:lineRule="auto"/>
      </w:pPr>
    </w:p>
    <w:p w:rsidR="005A6881" w:rsidRDefault="005A6881" w:rsidP="005A68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Share knowledge with learners regarding importance of family centered patient care. </w:t>
      </w:r>
    </w:p>
    <w:p w:rsidR="005A6881" w:rsidRDefault="005A6881" w:rsidP="005A68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 learners on topics of health promotion and preventative medicine. </w:t>
      </w:r>
    </w:p>
    <w:p w:rsidR="005A6881" w:rsidRPr="00977198" w:rsidRDefault="003615EF" w:rsidP="005A68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 and demonstrate how to obtain</w:t>
      </w:r>
      <w:r w:rsidR="005A6881" w:rsidRPr="00977198">
        <w:rPr>
          <w:rFonts w:ascii="Times New Roman" w:hAnsi="Times New Roman" w:cs="Times New Roman"/>
        </w:rPr>
        <w:t xml:space="preserve"> accurate and complete histories and physical examinations of children across all age ranges.</w:t>
      </w:r>
    </w:p>
    <w:p w:rsidR="005A6881" w:rsidRPr="00977198" w:rsidRDefault="003615EF" w:rsidP="005A68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 and demonstrate </w:t>
      </w:r>
      <w:r w:rsidR="005A6881" w:rsidRPr="00977198">
        <w:rPr>
          <w:rFonts w:ascii="Times New Roman" w:hAnsi="Times New Roman" w:cs="Times New Roman"/>
        </w:rPr>
        <w:t>the synthesis and interpretation of patient data.</w:t>
      </w:r>
    </w:p>
    <w:p w:rsidR="005A6881" w:rsidRPr="00977198" w:rsidRDefault="003615EF" w:rsidP="005A68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 and demonstrate</w:t>
      </w:r>
      <w:r w:rsidR="005A6881" w:rsidRPr="00977198">
        <w:rPr>
          <w:rFonts w:ascii="Times New Roman" w:hAnsi="Times New Roman" w:cs="Times New Roman"/>
        </w:rPr>
        <w:t xml:space="preserve"> how to create differential diagnoses, clinical assessments, therapeutic decisions and appropriate patient management plans.</w:t>
      </w:r>
    </w:p>
    <w:p w:rsidR="005A6881" w:rsidRDefault="003615EF" w:rsidP="005A68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 and demonstrate</w:t>
      </w:r>
      <w:r w:rsidR="005A6881" w:rsidRPr="00977198">
        <w:rPr>
          <w:rFonts w:ascii="Times New Roman" w:hAnsi="Times New Roman" w:cs="Times New Roman"/>
        </w:rPr>
        <w:t xml:space="preserve"> how to perform well child checks and appropriate medical surveillance. </w:t>
      </w:r>
    </w:p>
    <w:p w:rsidR="005A6881" w:rsidRPr="00977198" w:rsidRDefault="005A6881" w:rsidP="005A68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Demonstrate and share knowledge of appropriate patient documentation skills. </w:t>
      </w:r>
    </w:p>
    <w:p w:rsidR="005A6881" w:rsidRPr="00977198" w:rsidRDefault="005A6881" w:rsidP="005A688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7198">
        <w:rPr>
          <w:rFonts w:ascii="Times New Roman" w:hAnsi="Times New Roman" w:cs="Times New Roman"/>
        </w:rPr>
        <w:t>Provide oversight of and guidance to students and other learners.</w:t>
      </w:r>
    </w:p>
    <w:p w:rsidR="005A6881" w:rsidRPr="00977198" w:rsidRDefault="005A6881" w:rsidP="005A6881">
      <w:pPr>
        <w:rPr>
          <w:rFonts w:ascii="Times New Roman" w:hAnsi="Times New Roman" w:cs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468"/>
      </w:tblGrid>
      <w:tr w:rsidR="005A6881" w:rsidRPr="00840514" w:rsidTr="00A27423">
        <w:tc>
          <w:tcPr>
            <w:tcW w:w="9468" w:type="dxa"/>
            <w:shd w:val="clear" w:color="auto" w:fill="E6E6E6"/>
          </w:tcPr>
          <w:p w:rsidR="005A6881" w:rsidRPr="00840514" w:rsidRDefault="005A6881" w:rsidP="00A27423">
            <w:r w:rsidRPr="00840514">
              <w:rPr>
                <w:b/>
              </w:rPr>
              <w:t>COMPETENCY 2.  Medical Knowledge</w:t>
            </w:r>
            <w:r w:rsidRPr="00840514">
              <w:t>.  Demonstrate knowledge of established and evolving biomedical, clinical and social sciences, and the application of their knowledge to patient care.  Apply an open-minded, analytical approach to acquiring new knowledge, access and critically evaluate current medical information and scientific evidence, and apply this knowledge to clinical problem-solving, clinical decision-making and critical thinking.  The resident should:</w:t>
            </w:r>
          </w:p>
        </w:tc>
      </w:tr>
    </w:tbl>
    <w:p w:rsidR="005A6881" w:rsidRPr="00F90937" w:rsidRDefault="005A6881" w:rsidP="005A68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5A6881" w:rsidRPr="00F90937" w:rsidRDefault="005A6881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 xml:space="preserve">Demonstrate and model the knowledge, skills, attitudes and behaviors that promote the development of a physician. </w:t>
      </w:r>
    </w:p>
    <w:p w:rsidR="005A6881" w:rsidRPr="00F90937" w:rsidRDefault="005A6881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 xml:space="preserve">Consistently take advantage of teaching opportunities to expand and enhance one’s own medical knowledge and the medical knowledge of fellow residents and students. </w:t>
      </w:r>
    </w:p>
    <w:p w:rsidR="005A6881" w:rsidRPr="00F90937" w:rsidRDefault="005A6881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 xml:space="preserve">Consistently provide accurate information </w:t>
      </w:r>
      <w:proofErr w:type="gramStart"/>
      <w:r w:rsidRPr="00F90937">
        <w:rPr>
          <w:rFonts w:ascii="Times New Roman" w:hAnsi="Times New Roman" w:cs="Times New Roman"/>
        </w:rPr>
        <w:t>to  learners</w:t>
      </w:r>
      <w:proofErr w:type="gramEnd"/>
      <w:r w:rsidR="003615EF">
        <w:rPr>
          <w:rFonts w:ascii="Times New Roman" w:hAnsi="Times New Roman" w:cs="Times New Roman"/>
        </w:rPr>
        <w:t>, patients, families and staff</w:t>
      </w:r>
      <w:r w:rsidRPr="00F90937">
        <w:rPr>
          <w:rFonts w:ascii="Times New Roman" w:hAnsi="Times New Roman" w:cs="Times New Roman"/>
        </w:rPr>
        <w:t xml:space="preserve"> in terms tailored appropriately to each audience</w:t>
      </w:r>
    </w:p>
    <w:p w:rsidR="005A6881" w:rsidRPr="00F90937" w:rsidRDefault="00CD7667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 and demonstrat</w:t>
      </w:r>
      <w:r w:rsidR="005A6881" w:rsidRPr="00F90937">
        <w:rPr>
          <w:rFonts w:ascii="Times New Roman" w:hAnsi="Times New Roman" w:cs="Times New Roman"/>
        </w:rPr>
        <w:t>e in-depth knowledge of medical conditions seen commonly in children, including epidemiology, pathophysiology, signs/symptoms, diagnostics, therapeutics, complications and outcome/prognosis.</w:t>
      </w:r>
    </w:p>
    <w:p w:rsidR="005A6881" w:rsidRPr="00F90937" w:rsidRDefault="00CD7667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 and demonstrate</w:t>
      </w:r>
      <w:r w:rsidR="005A6881" w:rsidRPr="00F90937">
        <w:rPr>
          <w:rFonts w:ascii="Times New Roman" w:hAnsi="Times New Roman" w:cs="Times New Roman"/>
        </w:rPr>
        <w:t xml:space="preserve"> in-depth knowledge of the well child check and appropriate medical surveillance. </w:t>
      </w:r>
    </w:p>
    <w:p w:rsidR="005A6881" w:rsidRPr="00F90937" w:rsidRDefault="00CD7667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 appropriate use </w:t>
      </w:r>
      <w:r w:rsidR="005A6881" w:rsidRPr="00F90937">
        <w:rPr>
          <w:rFonts w:ascii="Times New Roman" w:hAnsi="Times New Roman" w:cs="Times New Roman"/>
        </w:rPr>
        <w:t xml:space="preserve">of physical exam maneuvers to investigate patient complaints and </w:t>
      </w:r>
      <w:r w:rsidR="00F824C5">
        <w:rPr>
          <w:rFonts w:ascii="Times New Roman" w:hAnsi="Times New Roman" w:cs="Times New Roman"/>
        </w:rPr>
        <w:t>teach</w:t>
      </w:r>
      <w:r w:rsidR="005A6881" w:rsidRPr="00F90937">
        <w:rPr>
          <w:rFonts w:ascii="Times New Roman" w:hAnsi="Times New Roman" w:cs="Times New Roman"/>
        </w:rPr>
        <w:t xml:space="preserve"> appropriate interpretation of exam findings.</w:t>
      </w:r>
    </w:p>
    <w:p w:rsidR="005A6881" w:rsidRPr="00F90937" w:rsidRDefault="00F824C5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Teach how to apply</w:t>
      </w:r>
      <w:r w:rsidR="005A6881" w:rsidRPr="00F90937">
        <w:rPr>
          <w:rFonts w:ascii="Times New Roman" w:hAnsi="Times New Roman" w:cs="Times New Roman"/>
        </w:rPr>
        <w:t xml:space="preserve"> medical knowledge to discrete patient care interactions to provide appropriate care.</w:t>
      </w:r>
    </w:p>
    <w:p w:rsidR="005A6881" w:rsidRPr="00F90937" w:rsidRDefault="00F824C5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</w:t>
      </w:r>
      <w:r w:rsidR="005A6881" w:rsidRPr="00F90937">
        <w:rPr>
          <w:rFonts w:ascii="Times New Roman" w:hAnsi="Times New Roman" w:cs="Times New Roman"/>
        </w:rPr>
        <w:t xml:space="preserve"> indications for and interpretation of common testing used in both inpatient and outpatient settings including: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 xml:space="preserve">Transcutaneous bilirubin 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>Lead and Hemoglobin screening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>Newborn screen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>ASQ and MCHAT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 xml:space="preserve">Vision and hearing screens 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>Chest and abdominal radiographs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>Non-contrast head CT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>Bone and joint radiographs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>Serum electrolytes, complete blood counts, liver function tests and urinalysis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90937">
        <w:rPr>
          <w:rFonts w:ascii="Times New Roman" w:hAnsi="Times New Roman" w:cs="Times New Roman"/>
        </w:rPr>
        <w:t>Bacterial cultures</w:t>
      </w:r>
    </w:p>
    <w:p w:rsidR="005A6881" w:rsidRPr="00F90937" w:rsidRDefault="005A6881" w:rsidP="005A688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F90937">
        <w:rPr>
          <w:rFonts w:ascii="Times New Roman" w:hAnsi="Times New Roman" w:cs="Times New Roman"/>
        </w:rPr>
        <w:t>Commonly-encountered</w:t>
      </w:r>
      <w:proofErr w:type="gramEnd"/>
      <w:r w:rsidRPr="00F90937">
        <w:rPr>
          <w:rFonts w:ascii="Times New Roman" w:hAnsi="Times New Roman" w:cs="Times New Roman"/>
        </w:rPr>
        <w:t xml:space="preserve"> viral and bacterial testing </w:t>
      </w:r>
    </w:p>
    <w:p w:rsidR="005A6881" w:rsidRPr="00F90937" w:rsidRDefault="00CD7667" w:rsidP="005A688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 and demonstrate</w:t>
      </w:r>
      <w:r w:rsidR="005A6881" w:rsidRPr="00F90937">
        <w:rPr>
          <w:rFonts w:ascii="Times New Roman" w:hAnsi="Times New Roman" w:cs="Times New Roman"/>
        </w:rPr>
        <w:t xml:space="preserve"> understanding of indications, basic pharmacokinetics, expected response, and side effect profile for commonly used pharmacologic agents, such as corticosteroids, antimicrobials, analgesics, inhalational medications for respiratory illnesses and anti-inflammatories. </w:t>
      </w:r>
    </w:p>
    <w:p w:rsidR="005A6881" w:rsidRPr="00E4507F" w:rsidRDefault="005A6881" w:rsidP="005A688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0"/>
      </w:tblGrid>
      <w:tr w:rsidR="005A6881" w:rsidRPr="00840514" w:rsidTr="00A27423">
        <w:tc>
          <w:tcPr>
            <w:tcW w:w="9468" w:type="dxa"/>
            <w:shd w:val="clear" w:color="auto" w:fill="E6E6E6"/>
          </w:tcPr>
          <w:p w:rsidR="005A6881" w:rsidRPr="00840514" w:rsidRDefault="005A6881" w:rsidP="00A27423">
            <w:r w:rsidRPr="00840514">
              <w:rPr>
                <w:b/>
              </w:rPr>
              <w:t>COMPETENCY 3.  Interpersonal Skills and Communication Skills.</w:t>
            </w:r>
            <w:r w:rsidRPr="00840514">
              <w:t xml:space="preserve">  Demonstrate interpersonal and communication skills that result in effective information exchange.  Residents should:</w:t>
            </w:r>
          </w:p>
        </w:tc>
      </w:tr>
    </w:tbl>
    <w:p w:rsidR="005A6881" w:rsidRPr="00840514" w:rsidRDefault="005A6881" w:rsidP="005A6881"/>
    <w:p w:rsidR="005A6881" w:rsidRPr="00F90937" w:rsidRDefault="005A6881" w:rsidP="005A6881">
      <w:pPr>
        <w:pStyle w:val="BodyTextIndent3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>Demonstrate ability to communicate medical concepts to fellow residents, medical students and other learners.</w:t>
      </w:r>
    </w:p>
    <w:p w:rsidR="005A6881" w:rsidRPr="00F90937" w:rsidRDefault="00CD7667" w:rsidP="005A6881">
      <w:pPr>
        <w:pStyle w:val="BodyTextIndent3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>
        <w:rPr>
          <w:sz w:val="22"/>
          <w:szCs w:val="22"/>
        </w:rPr>
        <w:t>Guide</w:t>
      </w:r>
      <w:r w:rsidR="005A6881" w:rsidRPr="00F90937">
        <w:rPr>
          <w:sz w:val="22"/>
          <w:szCs w:val="22"/>
        </w:rPr>
        <w:t xml:space="preserve"> students in developing appropriate communication skills.</w:t>
      </w:r>
    </w:p>
    <w:p w:rsidR="005A6881" w:rsidRPr="00F90937" w:rsidRDefault="005A6881" w:rsidP="005A6881">
      <w:pPr>
        <w:pStyle w:val="BodyTextIndent3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 xml:space="preserve">Demonstrate ability to adapt to the learning style of those being taught. </w:t>
      </w:r>
    </w:p>
    <w:p w:rsidR="005A6881" w:rsidRPr="00F90937" w:rsidRDefault="005A6881" w:rsidP="005A6881">
      <w:pPr>
        <w:pStyle w:val="BodyTextIndent3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>Demonstrate appropriate bedside manner, listening skills and use of nonverbal communication.</w:t>
      </w:r>
    </w:p>
    <w:p w:rsidR="005A6881" w:rsidRPr="00F90937" w:rsidRDefault="005A6881" w:rsidP="005A6881">
      <w:pPr>
        <w:pStyle w:val="BodyTextIndent3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>Demonstrate effective teamwork.</w:t>
      </w:r>
    </w:p>
    <w:p w:rsidR="005A6881" w:rsidRPr="00F90937" w:rsidRDefault="005A6881" w:rsidP="005A6881">
      <w:pPr>
        <w:pStyle w:val="BodyTextIndent3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>Appropriately use interpreters for patient/family communication.</w:t>
      </w:r>
    </w:p>
    <w:p w:rsidR="005A6881" w:rsidRPr="00F90937" w:rsidRDefault="005A6881" w:rsidP="005A6881">
      <w:pPr>
        <w:pStyle w:val="BodyTextIndent3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>Demonstrate ability to effectively counsel and educate patients and families and teach students these techniques.</w:t>
      </w:r>
    </w:p>
    <w:p w:rsidR="005A6881" w:rsidRPr="00F90937" w:rsidRDefault="005A6881" w:rsidP="005A6881">
      <w:pPr>
        <w:pStyle w:val="BodyTextIndent3"/>
        <w:numPr>
          <w:ilvl w:val="0"/>
          <w:numId w:val="5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 xml:space="preserve">Demonstrate and share knowledge of use of patient documentation as a communication tool. </w:t>
      </w:r>
    </w:p>
    <w:p w:rsidR="005A6881" w:rsidRPr="00840514" w:rsidRDefault="005A6881" w:rsidP="005A6881">
      <w:pPr>
        <w:pStyle w:val="BodyTextIndent3"/>
        <w:autoSpaceDE w:val="0"/>
        <w:autoSpaceDN w:val="0"/>
        <w:adjustRightInd w:val="0"/>
        <w:ind w:left="72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0"/>
      </w:tblGrid>
      <w:tr w:rsidR="005A6881" w:rsidRPr="00840514" w:rsidTr="00A27423">
        <w:tc>
          <w:tcPr>
            <w:tcW w:w="9468" w:type="dxa"/>
            <w:shd w:val="clear" w:color="auto" w:fill="E6E6E6"/>
          </w:tcPr>
          <w:p w:rsidR="005A6881" w:rsidRPr="00840514" w:rsidRDefault="005A6881" w:rsidP="00A27423">
            <w:r w:rsidRPr="00840514">
              <w:rPr>
                <w:b/>
              </w:rPr>
              <w:t xml:space="preserve">COMPETENCY 4.  Practice-based Learning and Improvement. </w:t>
            </w:r>
            <w:r w:rsidRPr="00840514">
              <w:t xml:space="preserve"> Investigate and evaluate patient care practices, appraise and assimilate scientific evidence to improve patient management, and demonstrate a willingness to learn from error.  Residents should:</w:t>
            </w:r>
          </w:p>
        </w:tc>
      </w:tr>
    </w:tbl>
    <w:p w:rsidR="005A6881" w:rsidRPr="00840514" w:rsidRDefault="005A6881" w:rsidP="005A6881"/>
    <w:p w:rsidR="005A6881" w:rsidRPr="00F90937" w:rsidRDefault="005A6881" w:rsidP="005A6881">
      <w:pPr>
        <w:pStyle w:val="BodyTextIndent2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>Teach and work well with interns/residents/students.</w:t>
      </w:r>
    </w:p>
    <w:p w:rsidR="005A6881" w:rsidRPr="00F90937" w:rsidRDefault="005A6881" w:rsidP="005A6881">
      <w:pPr>
        <w:pStyle w:val="BodyTextIndent2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 xml:space="preserve">Take responsibility for his / her own education and the education of other learners. </w:t>
      </w:r>
    </w:p>
    <w:p w:rsidR="005A6881" w:rsidRPr="00F90937" w:rsidRDefault="005A6881" w:rsidP="005A6881">
      <w:pPr>
        <w:pStyle w:val="BodyTextIndent2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 xml:space="preserve">Take responsibility for independently investigating patient problems/diagnoses/management through literature searches, critically reviewing relevant literature with healthcare team, and </w:t>
      </w:r>
      <w:r w:rsidR="00CD7667">
        <w:rPr>
          <w:sz w:val="22"/>
          <w:szCs w:val="22"/>
        </w:rPr>
        <w:t>disseminate to patient care teams</w:t>
      </w:r>
      <w:r w:rsidRPr="00F90937">
        <w:rPr>
          <w:sz w:val="22"/>
          <w:szCs w:val="22"/>
        </w:rPr>
        <w:t>.</w:t>
      </w:r>
    </w:p>
    <w:p w:rsidR="005A6881" w:rsidRPr="00F90937" w:rsidRDefault="005A6881" w:rsidP="005A6881">
      <w:pPr>
        <w:pStyle w:val="BodyTextIndent2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 xml:space="preserve">Demonstrate initiative to seek own answers to </w:t>
      </w:r>
      <w:r w:rsidR="00CD7667">
        <w:rPr>
          <w:sz w:val="22"/>
          <w:szCs w:val="22"/>
        </w:rPr>
        <w:t xml:space="preserve">and teach </w:t>
      </w:r>
      <w:r w:rsidRPr="00F90937">
        <w:rPr>
          <w:sz w:val="22"/>
          <w:szCs w:val="22"/>
        </w:rPr>
        <w:t>data interpretation and patient management questions.</w:t>
      </w:r>
    </w:p>
    <w:p w:rsidR="005A6881" w:rsidRPr="00F90937" w:rsidRDefault="005A6881" w:rsidP="005A6881">
      <w:pPr>
        <w:pStyle w:val="BodyTextIndent2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20"/>
        <w:rPr>
          <w:sz w:val="22"/>
          <w:szCs w:val="22"/>
        </w:rPr>
      </w:pPr>
      <w:proofErr w:type="gramStart"/>
      <w:r w:rsidRPr="00F90937">
        <w:rPr>
          <w:sz w:val="22"/>
          <w:szCs w:val="22"/>
        </w:rPr>
        <w:lastRenderedPageBreak/>
        <w:t>Performance self-evaluation,</w:t>
      </w:r>
      <w:proofErr w:type="gramEnd"/>
      <w:r w:rsidRPr="00F90937">
        <w:rPr>
          <w:sz w:val="22"/>
          <w:szCs w:val="22"/>
        </w:rPr>
        <w:t xml:space="preserve"> identify gaps in knowledge and skills, and take initiative to fill those gaps.</w:t>
      </w:r>
    </w:p>
    <w:p w:rsidR="005A6881" w:rsidRPr="00F90937" w:rsidRDefault="005A6881" w:rsidP="005A6881">
      <w:pPr>
        <w:pStyle w:val="BodyTextIndent2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ind w:left="720"/>
        <w:rPr>
          <w:sz w:val="22"/>
          <w:szCs w:val="22"/>
        </w:rPr>
      </w:pPr>
      <w:r w:rsidRPr="00F90937">
        <w:rPr>
          <w:sz w:val="22"/>
          <w:szCs w:val="22"/>
        </w:rPr>
        <w:t>Seek and accept feedback from multiple sources and demonstrate effort to improve performance based on feedback.</w:t>
      </w:r>
    </w:p>
    <w:p w:rsidR="005A6881" w:rsidRPr="00840514" w:rsidRDefault="005A6881" w:rsidP="005A6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0"/>
      </w:tblGrid>
      <w:tr w:rsidR="005A6881" w:rsidRPr="00840514" w:rsidTr="00A27423">
        <w:tc>
          <w:tcPr>
            <w:tcW w:w="9468" w:type="dxa"/>
            <w:shd w:val="clear" w:color="auto" w:fill="E6E6E6"/>
          </w:tcPr>
          <w:p w:rsidR="005A6881" w:rsidRPr="00840514" w:rsidRDefault="005A6881" w:rsidP="00A27423">
            <w:r w:rsidRPr="00840514">
              <w:rPr>
                <w:b/>
              </w:rPr>
              <w:t>COMPETENCY 5.  Professionalism.</w:t>
            </w:r>
            <w:r w:rsidRPr="00840514">
              <w:t xml:space="preserve">  Demonstrate a commitment to carry out professional responsibilities, adhere to ethical principles, and be sensitive to diversity.  Have a responsible attitude toward their patients, their profession and society.  Residents should:</w:t>
            </w:r>
          </w:p>
        </w:tc>
      </w:tr>
    </w:tbl>
    <w:p w:rsidR="005A6881" w:rsidRPr="00840514" w:rsidRDefault="005A6881" w:rsidP="005A6881"/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 xml:space="preserve">Consistently demonstrate respectfulness and integrity toward colleagues, students and staff. 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>Consistently demonstrate caring, respectful and empathic behavior toward patients and their families.</w:t>
      </w:r>
    </w:p>
    <w:p w:rsidR="005A6881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>Consistently complete required presentations and teaching sessions as outlined.</w:t>
      </w:r>
    </w:p>
    <w:p w:rsidR="005A6881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Consistently use provided self-study time to utilize resources geared toward developing skills as a medical educator. 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Demonstrate self-motivation for planning and preparation of teaching sessions. </w:t>
      </w:r>
    </w:p>
    <w:p w:rsidR="005A6881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 xml:space="preserve">Be punctual, reliable and accountable. </w:t>
      </w:r>
    </w:p>
    <w:p w:rsidR="005A6881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 professional behavior for learners. 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Consistently display ability to provide feedback in a professional manner. 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>Demonstrate effort to form therapeutic and ethically sound relationships with patients and families.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>Maintain patient confidentiality.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 xml:space="preserve">Demonstrate sensitivity to bioethical principles, culture, age, gender, religious beliefs, sexual orientation, and disability to </w:t>
      </w:r>
      <w:r>
        <w:rPr>
          <w:rFonts w:ascii="Times New Roman" w:hAnsi="Times New Roman" w:cs="Times New Roman"/>
        </w:rPr>
        <w:t xml:space="preserve">learners, </w:t>
      </w:r>
      <w:r w:rsidRPr="00FC74A9">
        <w:rPr>
          <w:rFonts w:ascii="Times New Roman" w:hAnsi="Times New Roman" w:cs="Times New Roman"/>
        </w:rPr>
        <w:t>patients, families and staff.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>Adhere to professional standards for ethical and legal behavior.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>Recognize the limits of one’s knowledge, skills, and tolerance for stress, and know when to ask for help.</w:t>
      </w:r>
    </w:p>
    <w:p w:rsidR="005A6881" w:rsidRPr="00FC74A9" w:rsidRDefault="005A6881" w:rsidP="005A688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FC74A9">
        <w:rPr>
          <w:rFonts w:ascii="Times New Roman" w:hAnsi="Times New Roman" w:cs="Times New Roman"/>
        </w:rPr>
        <w:t>Demonstrate professional dress, demeanor and hygiene per hospital policies.</w:t>
      </w:r>
    </w:p>
    <w:p w:rsidR="005A6881" w:rsidRPr="00840514" w:rsidRDefault="005A6881" w:rsidP="005A6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350"/>
      </w:tblGrid>
      <w:tr w:rsidR="005A6881" w:rsidRPr="00840514" w:rsidTr="00A27423">
        <w:tc>
          <w:tcPr>
            <w:tcW w:w="9468" w:type="dxa"/>
            <w:shd w:val="clear" w:color="auto" w:fill="E6E6E6"/>
          </w:tcPr>
          <w:p w:rsidR="005A6881" w:rsidRPr="00840514" w:rsidRDefault="005A6881" w:rsidP="00A27423">
            <w:r w:rsidRPr="00840514">
              <w:rPr>
                <w:b/>
              </w:rPr>
              <w:t>COMPETENCY 6.  Systems-Based Practice.</w:t>
            </w:r>
            <w:r w:rsidRPr="00840514">
              <w:t xml:space="preserve">  Practice high quality healthcare that is cost-effective and advocate for patients within the health care system.  Residents should:</w:t>
            </w:r>
          </w:p>
        </w:tc>
      </w:tr>
    </w:tbl>
    <w:p w:rsidR="005A6881" w:rsidRPr="00840514" w:rsidRDefault="005A6881" w:rsidP="005A6881"/>
    <w:p w:rsidR="00F824C5" w:rsidRDefault="00F824C5" w:rsidP="005A6881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 others in the health care system. </w:t>
      </w:r>
    </w:p>
    <w:p w:rsidR="005A6881" w:rsidRPr="004571C2" w:rsidRDefault="005A6881" w:rsidP="005A6881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571C2">
        <w:rPr>
          <w:rFonts w:ascii="Times New Roman" w:hAnsi="Times New Roman" w:cs="Times New Roman"/>
        </w:rPr>
        <w:t>Demonstrate and share knowledge of institutional and community resources available to learners, patients and families.</w:t>
      </w:r>
    </w:p>
    <w:p w:rsidR="00363B82" w:rsidRDefault="005A6881" w:rsidP="00363B82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571C2">
        <w:rPr>
          <w:rFonts w:ascii="Times New Roman" w:hAnsi="Times New Roman" w:cs="Times New Roman"/>
        </w:rPr>
        <w:t xml:space="preserve">Demonstrate understanding of billing requirements and document appropriately. </w:t>
      </w:r>
    </w:p>
    <w:p w:rsidR="00363B82" w:rsidRPr="00363B82" w:rsidRDefault="00363B82" w:rsidP="00363B82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363B82">
        <w:rPr>
          <w:rFonts w:ascii="Times" w:eastAsia="Times New Roman" w:hAnsi="Times" w:cs="Times New Roman"/>
        </w:rPr>
        <w:t xml:space="preserve">Become familiar with adult learning theories and their application in medical education. </w:t>
      </w:r>
    </w:p>
    <w:p w:rsidR="005A6881" w:rsidRPr="004571C2" w:rsidRDefault="00CD7667" w:rsidP="005A6881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 and demonstrate </w:t>
      </w:r>
      <w:r w:rsidR="005A6881" w:rsidRPr="004571C2">
        <w:rPr>
          <w:rFonts w:ascii="Times New Roman" w:hAnsi="Times New Roman" w:cs="Times New Roman"/>
        </w:rPr>
        <w:t>effective participation in a multidisciplinary team approach to patient care.</w:t>
      </w:r>
    </w:p>
    <w:p w:rsidR="005A6881" w:rsidRPr="004571C2" w:rsidRDefault="005A6881" w:rsidP="005A6881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 w:rsidRPr="004571C2">
        <w:rPr>
          <w:rFonts w:ascii="Times New Roman" w:hAnsi="Times New Roman" w:cs="Times New Roman"/>
        </w:rPr>
        <w:t>Demonstrate and share knowledge of judicious use of medical testing, imaging and procedures to achieve appropriate and timely diagnosis and treatment while avoiding overuse of resources.</w:t>
      </w:r>
    </w:p>
    <w:p w:rsidR="005A6881" w:rsidRPr="004571C2" w:rsidRDefault="00F824C5" w:rsidP="005A6881">
      <w:pPr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</w:t>
      </w:r>
      <w:r w:rsidR="005A6881" w:rsidRPr="004571C2">
        <w:rPr>
          <w:rFonts w:ascii="Times New Roman" w:hAnsi="Times New Roman" w:cs="Times New Roman"/>
        </w:rPr>
        <w:t xml:space="preserve"> learners</w:t>
      </w:r>
      <w:r w:rsidR="005A6881">
        <w:rPr>
          <w:rFonts w:ascii="Times New Roman" w:hAnsi="Times New Roman" w:cs="Times New Roman"/>
        </w:rPr>
        <w:t xml:space="preserve"> the</w:t>
      </w:r>
      <w:r w:rsidR="005A6881" w:rsidRPr="004571C2">
        <w:rPr>
          <w:rFonts w:ascii="Times New Roman" w:hAnsi="Times New Roman" w:cs="Times New Roman"/>
        </w:rPr>
        <w:t xml:space="preserve"> importance of helping patients and families navigate healthcare system complexities.</w:t>
      </w:r>
    </w:p>
    <w:p w:rsidR="00CD7667" w:rsidRDefault="00CD7667" w:rsidP="005A68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D76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4F7" w:rsidRDefault="00DE74F7" w:rsidP="008159B2">
      <w:pPr>
        <w:spacing w:after="0" w:line="240" w:lineRule="auto"/>
      </w:pPr>
      <w:r>
        <w:separator/>
      </w:r>
    </w:p>
  </w:endnote>
  <w:endnote w:type="continuationSeparator" w:id="0">
    <w:p w:rsidR="00DE74F7" w:rsidRDefault="00DE74F7" w:rsidP="0081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4F7" w:rsidRDefault="00DE74F7" w:rsidP="008159B2">
      <w:pPr>
        <w:spacing w:after="0" w:line="240" w:lineRule="auto"/>
      </w:pPr>
      <w:r>
        <w:separator/>
      </w:r>
    </w:p>
  </w:footnote>
  <w:footnote w:type="continuationSeparator" w:id="0">
    <w:p w:rsidR="00DE74F7" w:rsidRDefault="00DE74F7" w:rsidP="0081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9B2" w:rsidRPr="008159B2" w:rsidRDefault="008159B2" w:rsidP="008159B2">
    <w:pPr>
      <w:pStyle w:val="Header"/>
      <w:jc w:val="center"/>
      <w:rPr>
        <w:rFonts w:ascii="Times New Roman" w:hAnsi="Times New Roman" w:cs="Times New Roman"/>
      </w:rPr>
    </w:pPr>
    <w:r w:rsidRPr="008159B2">
      <w:rPr>
        <w:rFonts w:ascii="Times New Roman" w:hAnsi="Times New Roman" w:cs="Times New Roman"/>
      </w:rPr>
      <w:t>University of Florida Pediatric Residency at Orlando Health</w:t>
    </w:r>
  </w:p>
  <w:p w:rsidR="008159B2" w:rsidRPr="008159B2" w:rsidRDefault="008159B2" w:rsidP="008159B2">
    <w:pPr>
      <w:pStyle w:val="Header"/>
      <w:jc w:val="center"/>
      <w:rPr>
        <w:rFonts w:ascii="Times New Roman" w:hAnsi="Times New Roman" w:cs="Times New Roman"/>
      </w:rPr>
    </w:pPr>
    <w:r w:rsidRPr="008159B2">
      <w:rPr>
        <w:rFonts w:ascii="Times New Roman" w:hAnsi="Times New Roman" w:cs="Times New Roman"/>
      </w:rPr>
      <w:t>Medical Education Rotation</w:t>
    </w:r>
  </w:p>
  <w:p w:rsidR="008159B2" w:rsidRPr="008159B2" w:rsidRDefault="008159B2" w:rsidP="008159B2">
    <w:pPr>
      <w:pStyle w:val="Header"/>
      <w:jc w:val="center"/>
      <w:rPr>
        <w:rFonts w:ascii="Times New Roman" w:hAnsi="Times New Roman" w:cs="Times New Roman"/>
      </w:rPr>
    </w:pPr>
    <w:r w:rsidRPr="008159B2">
      <w:rPr>
        <w:rFonts w:ascii="Times New Roman" w:hAnsi="Times New Roman" w:cs="Times New Roman"/>
      </w:rPr>
      <w:t>Goals and Objectives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C6576"/>
    <w:multiLevelType w:val="multilevel"/>
    <w:tmpl w:val="4F1A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00AD6"/>
    <w:multiLevelType w:val="hybridMultilevel"/>
    <w:tmpl w:val="E85CC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97762"/>
    <w:multiLevelType w:val="hybridMultilevel"/>
    <w:tmpl w:val="F41A4578"/>
    <w:lvl w:ilvl="0" w:tplc="931C2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640E46"/>
    <w:multiLevelType w:val="multilevel"/>
    <w:tmpl w:val="A5FA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BF4E2D"/>
    <w:multiLevelType w:val="hybridMultilevel"/>
    <w:tmpl w:val="ADC8685C"/>
    <w:lvl w:ilvl="0" w:tplc="07CA3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D319A7"/>
    <w:multiLevelType w:val="hybridMultilevel"/>
    <w:tmpl w:val="303CEABC"/>
    <w:lvl w:ilvl="0" w:tplc="EA8A4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52D0E4E"/>
    <w:multiLevelType w:val="hybridMultilevel"/>
    <w:tmpl w:val="7B620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D0049"/>
    <w:multiLevelType w:val="hybridMultilevel"/>
    <w:tmpl w:val="693A6FFE"/>
    <w:lvl w:ilvl="0" w:tplc="814CDB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3506D5"/>
    <w:multiLevelType w:val="hybridMultilevel"/>
    <w:tmpl w:val="0E5C44EC"/>
    <w:lvl w:ilvl="0" w:tplc="4458356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71423724"/>
    <w:multiLevelType w:val="hybridMultilevel"/>
    <w:tmpl w:val="B004207A"/>
    <w:lvl w:ilvl="0" w:tplc="0A5CA8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17204D"/>
    <w:multiLevelType w:val="hybridMultilevel"/>
    <w:tmpl w:val="AF003100"/>
    <w:lvl w:ilvl="0" w:tplc="FDBA75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D0"/>
    <w:rsid w:val="000B4AB0"/>
    <w:rsid w:val="001104D0"/>
    <w:rsid w:val="001371D6"/>
    <w:rsid w:val="0013782B"/>
    <w:rsid w:val="00177D88"/>
    <w:rsid w:val="001B60AC"/>
    <w:rsid w:val="001F206A"/>
    <w:rsid w:val="002438F3"/>
    <w:rsid w:val="00250370"/>
    <w:rsid w:val="003615EF"/>
    <w:rsid w:val="00363B82"/>
    <w:rsid w:val="00375288"/>
    <w:rsid w:val="003872B8"/>
    <w:rsid w:val="003B6D82"/>
    <w:rsid w:val="00435318"/>
    <w:rsid w:val="00474756"/>
    <w:rsid w:val="004824AE"/>
    <w:rsid w:val="004B3908"/>
    <w:rsid w:val="004B50A7"/>
    <w:rsid w:val="005A5150"/>
    <w:rsid w:val="005A6881"/>
    <w:rsid w:val="005F1745"/>
    <w:rsid w:val="005F4576"/>
    <w:rsid w:val="00692764"/>
    <w:rsid w:val="006B32A0"/>
    <w:rsid w:val="00726DDD"/>
    <w:rsid w:val="00733D55"/>
    <w:rsid w:val="00734654"/>
    <w:rsid w:val="007452E2"/>
    <w:rsid w:val="00767CA2"/>
    <w:rsid w:val="007A718C"/>
    <w:rsid w:val="007C0C12"/>
    <w:rsid w:val="007D23B2"/>
    <w:rsid w:val="007E26B0"/>
    <w:rsid w:val="008159B2"/>
    <w:rsid w:val="008753AA"/>
    <w:rsid w:val="00884939"/>
    <w:rsid w:val="008938F0"/>
    <w:rsid w:val="008950C6"/>
    <w:rsid w:val="008F61E7"/>
    <w:rsid w:val="00936FF3"/>
    <w:rsid w:val="009408E2"/>
    <w:rsid w:val="00984AF7"/>
    <w:rsid w:val="009B3017"/>
    <w:rsid w:val="00A9609C"/>
    <w:rsid w:val="00AD48E9"/>
    <w:rsid w:val="00B127E2"/>
    <w:rsid w:val="00B53B1C"/>
    <w:rsid w:val="00B867F6"/>
    <w:rsid w:val="00BA03D0"/>
    <w:rsid w:val="00BA5394"/>
    <w:rsid w:val="00C04515"/>
    <w:rsid w:val="00C4363A"/>
    <w:rsid w:val="00C51767"/>
    <w:rsid w:val="00CA152D"/>
    <w:rsid w:val="00CD7667"/>
    <w:rsid w:val="00D36A5E"/>
    <w:rsid w:val="00D9061D"/>
    <w:rsid w:val="00DA6297"/>
    <w:rsid w:val="00DC00EB"/>
    <w:rsid w:val="00DE74F7"/>
    <w:rsid w:val="00DF50F6"/>
    <w:rsid w:val="00E0103D"/>
    <w:rsid w:val="00E13474"/>
    <w:rsid w:val="00E205EA"/>
    <w:rsid w:val="00F14B64"/>
    <w:rsid w:val="00F242FD"/>
    <w:rsid w:val="00F824C5"/>
    <w:rsid w:val="00F9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3D00"/>
  <w15:docId w15:val="{DE58CD58-7547-406B-868E-16AD1F58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4D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A688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A688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A6881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A688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14B6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24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9B2"/>
  </w:style>
  <w:style w:type="paragraph" w:styleId="Footer">
    <w:name w:val="footer"/>
    <w:basedOn w:val="Normal"/>
    <w:link w:val="FooterChar"/>
    <w:uiPriority w:val="99"/>
    <w:unhideWhenUsed/>
    <w:rsid w:val="00815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9B2"/>
  </w:style>
  <w:style w:type="table" w:styleId="TableGrid">
    <w:name w:val="Table Grid"/>
    <w:basedOn w:val="TableNormal"/>
    <w:uiPriority w:val="59"/>
    <w:rsid w:val="0081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8E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3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8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7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7537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2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397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38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6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78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806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169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80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4062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542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5446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hmlibrary.org/teaching-scrip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ad.org/membe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diatricsinpractice.org/teaching_center/teaching_cent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Orlando Health</Company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Mobley, Bethany D.</dc:creator>
  <cp:lastModifiedBy>Cooke, Amanda</cp:lastModifiedBy>
  <cp:revision>5</cp:revision>
  <dcterms:created xsi:type="dcterms:W3CDTF">2020-04-06T14:21:00Z</dcterms:created>
  <dcterms:modified xsi:type="dcterms:W3CDTF">2020-08-21T17:18:00Z</dcterms:modified>
</cp:coreProperties>
</file>